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84778" w14:textId="5F6D10ED" w:rsidR="00C969C3" w:rsidRPr="002D15F4" w:rsidRDefault="005D4515">
      <w:pPr>
        <w:tabs>
          <w:tab w:val="center" w:pos="4536"/>
          <w:tab w:val="right" w:pos="7938"/>
          <w:tab w:val="right" w:pos="9639"/>
        </w:tabs>
        <w:spacing w:after="120"/>
        <w:rPr>
          <w:rFonts w:ascii="Arial" w:eastAsiaTheme="minorEastAsia" w:hAnsi="Arial" w:cs="Arial"/>
          <w:b/>
          <w:bCs/>
          <w:sz w:val="28"/>
          <w:szCs w:val="28"/>
          <w:lang w:val="en-US" w:eastAsia="zh-CN"/>
        </w:rPr>
      </w:pPr>
      <w:r w:rsidRPr="002D15F4">
        <w:rPr>
          <w:rFonts w:ascii="Arial" w:eastAsia="Batang" w:hAnsi="Arial" w:cs="Arial"/>
          <w:b/>
          <w:bCs/>
          <w:sz w:val="28"/>
          <w:szCs w:val="28"/>
          <w:lang w:val="en-US" w:eastAsia="en-US"/>
        </w:rPr>
        <w:t>3GPP TSG RAN WG1 #12</w:t>
      </w:r>
      <w:r w:rsidR="00B82D8E" w:rsidRPr="002D15F4">
        <w:rPr>
          <w:rFonts w:ascii="Arial" w:eastAsiaTheme="minorEastAsia" w:hAnsi="Arial" w:cs="Arial" w:hint="eastAsia"/>
          <w:b/>
          <w:bCs/>
          <w:sz w:val="28"/>
          <w:szCs w:val="28"/>
          <w:lang w:val="en-US" w:eastAsia="zh-CN"/>
        </w:rPr>
        <w:t>4</w:t>
      </w:r>
      <w:r w:rsidRPr="002D15F4">
        <w:rPr>
          <w:rFonts w:ascii="Arial" w:eastAsia="Batang" w:hAnsi="Arial" w:cs="Arial"/>
          <w:b/>
          <w:bCs/>
          <w:sz w:val="28"/>
          <w:szCs w:val="28"/>
          <w:lang w:val="en-US" w:eastAsia="en-US"/>
        </w:rPr>
        <w:tab/>
      </w:r>
      <w:r w:rsidRPr="002D15F4">
        <w:rPr>
          <w:rFonts w:ascii="Arial" w:eastAsia="Batang" w:hAnsi="Arial" w:cs="Arial"/>
          <w:b/>
          <w:bCs/>
          <w:sz w:val="28"/>
          <w:szCs w:val="28"/>
          <w:lang w:val="en-US" w:eastAsia="en-US"/>
        </w:rPr>
        <w:tab/>
      </w:r>
      <w:r w:rsidRPr="002D15F4">
        <w:rPr>
          <w:rFonts w:ascii="Arial" w:eastAsia="Batang" w:hAnsi="Arial" w:cs="Arial"/>
          <w:b/>
          <w:bCs/>
          <w:sz w:val="28"/>
          <w:szCs w:val="28"/>
          <w:lang w:val="en-US" w:eastAsia="en-US"/>
        </w:rPr>
        <w:tab/>
      </w:r>
      <w:r w:rsidR="0034547F" w:rsidRPr="0034547F">
        <w:rPr>
          <w:rFonts w:ascii="Arial" w:eastAsia="Batang" w:hAnsi="Arial" w:cs="Arial"/>
          <w:b/>
          <w:bCs/>
          <w:sz w:val="28"/>
          <w:szCs w:val="28"/>
          <w:lang w:val="en-US" w:eastAsia="en-US"/>
        </w:rPr>
        <w:t>R1-2600704</w:t>
      </w:r>
    </w:p>
    <w:p w14:paraId="170A8BE8" w14:textId="7692BFDB" w:rsidR="00C969C3" w:rsidRPr="002D15F4" w:rsidRDefault="00B82D8E">
      <w:pPr>
        <w:tabs>
          <w:tab w:val="center" w:pos="4536"/>
          <w:tab w:val="right" w:pos="7938"/>
          <w:tab w:val="right" w:pos="9639"/>
        </w:tabs>
        <w:spacing w:after="120"/>
        <w:rPr>
          <w:rFonts w:ascii="Arial" w:eastAsia="Batang" w:hAnsi="Arial" w:cs="Arial"/>
          <w:b/>
          <w:bCs/>
          <w:sz w:val="28"/>
          <w:szCs w:val="28"/>
          <w:lang w:eastAsia="en-US"/>
        </w:rPr>
      </w:pPr>
      <w:r w:rsidRPr="002D15F4">
        <w:rPr>
          <w:rFonts w:ascii="Arial" w:hAnsi="Arial" w:cs="Arial"/>
          <w:b/>
          <w:bCs/>
          <w:sz w:val="28"/>
          <w:lang w:val="en-US"/>
        </w:rPr>
        <w:t>Gothenburg, SE</w:t>
      </w:r>
      <w:r w:rsidRPr="002D15F4">
        <w:rPr>
          <w:rFonts w:ascii="Arial" w:eastAsia="等线" w:hAnsi="Arial" w:cs="Arial" w:hint="eastAsia"/>
          <w:b/>
          <w:bCs/>
          <w:sz w:val="28"/>
          <w:lang w:val="en-US" w:eastAsia="zh-CN"/>
        </w:rPr>
        <w:t>,</w:t>
      </w:r>
      <w:r w:rsidRPr="002D15F4">
        <w:rPr>
          <w:rFonts w:ascii="Arial" w:hAnsi="Arial" w:cs="Arial"/>
          <w:b/>
          <w:bCs/>
          <w:sz w:val="28"/>
          <w:lang w:val="en-US"/>
        </w:rPr>
        <w:t xml:space="preserve"> </w:t>
      </w:r>
      <w:r w:rsidRPr="002D15F4">
        <w:rPr>
          <w:rFonts w:ascii="Arial" w:hAnsi="Arial" w:cs="Arial"/>
          <w:b/>
          <w:bCs/>
          <w:sz w:val="28"/>
        </w:rPr>
        <w:t>Feb. 9</w:t>
      </w:r>
      <w:r w:rsidRPr="002D15F4">
        <w:rPr>
          <w:rFonts w:ascii="Arial" w:hAnsi="Arial" w:cs="Arial"/>
          <w:b/>
          <w:bCs/>
          <w:sz w:val="28"/>
          <w:vertAlign w:val="superscript"/>
        </w:rPr>
        <w:t>th</w:t>
      </w:r>
      <w:r w:rsidRPr="002D15F4">
        <w:rPr>
          <w:rFonts w:ascii="Arial" w:hAnsi="Arial" w:cs="Arial"/>
          <w:b/>
          <w:bCs/>
          <w:sz w:val="28"/>
        </w:rPr>
        <w:t xml:space="preserve"> ~ 13</w:t>
      </w:r>
      <w:r w:rsidRPr="002D15F4">
        <w:rPr>
          <w:rFonts w:ascii="Arial" w:hAnsi="Arial" w:cs="Arial"/>
          <w:b/>
          <w:bCs/>
          <w:sz w:val="28"/>
          <w:vertAlign w:val="superscript"/>
        </w:rPr>
        <w:t>th</w:t>
      </w:r>
      <w:r w:rsidRPr="002D15F4">
        <w:rPr>
          <w:rFonts w:ascii="Arial" w:hAnsi="Arial" w:cs="Arial"/>
          <w:b/>
          <w:bCs/>
          <w:sz w:val="28"/>
          <w:lang w:val="en-US"/>
        </w:rPr>
        <w:t>, 202</w:t>
      </w:r>
      <w:r w:rsidRPr="002D15F4">
        <w:rPr>
          <w:rFonts w:ascii="Arial" w:eastAsia="等线" w:hAnsi="Arial" w:cs="Arial" w:hint="eastAsia"/>
          <w:b/>
          <w:bCs/>
          <w:sz w:val="28"/>
          <w:lang w:val="en-US" w:eastAsia="zh-CN"/>
        </w:rPr>
        <w:t>6</w:t>
      </w:r>
    </w:p>
    <w:p w14:paraId="0AA5F76F" w14:textId="77777777" w:rsidR="00C969C3" w:rsidRPr="002D15F4" w:rsidRDefault="00C969C3">
      <w:pPr>
        <w:pStyle w:val="TdocHeader2"/>
        <w:spacing w:after="0"/>
        <w:rPr>
          <w:rFonts w:cs="Arial"/>
          <w:sz w:val="24"/>
          <w:szCs w:val="24"/>
        </w:rPr>
      </w:pPr>
    </w:p>
    <w:p w14:paraId="1C1220FD" w14:textId="5A85AF77" w:rsidR="00C969C3" w:rsidRPr="002D15F4" w:rsidRDefault="005D4515">
      <w:pPr>
        <w:pStyle w:val="af0"/>
        <w:tabs>
          <w:tab w:val="left" w:pos="1800"/>
        </w:tabs>
        <w:snapToGrid w:val="0"/>
        <w:spacing w:after="60"/>
        <w:rPr>
          <w:rFonts w:cs="Arial"/>
          <w:sz w:val="22"/>
          <w:lang w:eastAsia="zh-CN"/>
        </w:rPr>
      </w:pPr>
      <w:r w:rsidRPr="002D15F4">
        <w:rPr>
          <w:rFonts w:cs="Arial"/>
          <w:sz w:val="22"/>
        </w:rPr>
        <w:t>Agenda item:</w:t>
      </w:r>
      <w:r w:rsidRPr="002D15F4">
        <w:rPr>
          <w:rFonts w:cs="Arial"/>
          <w:sz w:val="22"/>
        </w:rPr>
        <w:tab/>
      </w:r>
      <w:r w:rsidR="00797CFC">
        <w:rPr>
          <w:rFonts w:cs="Arial" w:hint="eastAsia"/>
          <w:sz w:val="22"/>
          <w:lang w:eastAsia="zh-CN"/>
        </w:rPr>
        <w:t>10.7.1</w:t>
      </w:r>
    </w:p>
    <w:p w14:paraId="7E883E35" w14:textId="77777777" w:rsidR="00C969C3" w:rsidRPr="002D15F4" w:rsidRDefault="005D4515">
      <w:pPr>
        <w:pStyle w:val="af0"/>
        <w:tabs>
          <w:tab w:val="left" w:pos="1800"/>
        </w:tabs>
        <w:snapToGrid w:val="0"/>
        <w:spacing w:after="60"/>
        <w:rPr>
          <w:rFonts w:cs="Arial"/>
          <w:sz w:val="22"/>
        </w:rPr>
      </w:pPr>
      <w:bookmarkStart w:id="0" w:name="OLE_LINK4"/>
      <w:bookmarkStart w:id="1" w:name="OLE_LINK3"/>
      <w:r w:rsidRPr="002D15F4">
        <w:rPr>
          <w:rFonts w:cs="Arial"/>
          <w:sz w:val="22"/>
        </w:rPr>
        <w:t xml:space="preserve">Source: </w:t>
      </w:r>
      <w:r w:rsidRPr="002D15F4">
        <w:rPr>
          <w:rFonts w:cs="Arial"/>
          <w:sz w:val="22"/>
        </w:rPr>
        <w:tab/>
        <w:t>China Telecom</w:t>
      </w:r>
    </w:p>
    <w:p w14:paraId="4BC76F37" w14:textId="740FEB16" w:rsidR="00C969C3" w:rsidRPr="002D15F4" w:rsidRDefault="005D4515">
      <w:pPr>
        <w:pStyle w:val="af0"/>
        <w:tabs>
          <w:tab w:val="left" w:pos="1800"/>
        </w:tabs>
        <w:snapToGrid w:val="0"/>
        <w:spacing w:after="60"/>
        <w:rPr>
          <w:rFonts w:cs="Arial"/>
          <w:sz w:val="22"/>
          <w:lang w:eastAsia="zh-CN"/>
        </w:rPr>
      </w:pPr>
      <w:r w:rsidRPr="002D15F4">
        <w:rPr>
          <w:rFonts w:cs="Arial"/>
          <w:sz w:val="22"/>
        </w:rPr>
        <w:t>Title:</w:t>
      </w:r>
      <w:bookmarkStart w:id="2" w:name="Title"/>
      <w:bookmarkEnd w:id="2"/>
      <w:r w:rsidRPr="002D15F4">
        <w:rPr>
          <w:rFonts w:cs="Arial"/>
          <w:sz w:val="22"/>
        </w:rPr>
        <w:tab/>
        <w:t xml:space="preserve">Discussion on </w:t>
      </w:r>
      <w:r w:rsidR="00797CFC" w:rsidRPr="00797CFC">
        <w:rPr>
          <w:rFonts w:cs="Arial"/>
          <w:sz w:val="22"/>
        </w:rPr>
        <w:t>NTN specific requirements and design for GNSS based operation</w:t>
      </w:r>
    </w:p>
    <w:p w14:paraId="3D02637A" w14:textId="77777777" w:rsidR="00C969C3" w:rsidRPr="002D15F4" w:rsidRDefault="005D4515">
      <w:pPr>
        <w:pStyle w:val="af0"/>
        <w:tabs>
          <w:tab w:val="left" w:pos="1800"/>
        </w:tabs>
        <w:snapToGrid w:val="0"/>
        <w:spacing w:after="60"/>
        <w:rPr>
          <w:rFonts w:cs="Arial"/>
          <w:sz w:val="22"/>
        </w:rPr>
      </w:pPr>
      <w:r w:rsidRPr="002D15F4">
        <w:rPr>
          <w:rFonts w:cs="Arial"/>
          <w:sz w:val="22"/>
        </w:rPr>
        <w:t>Document for:</w:t>
      </w:r>
      <w:bookmarkStart w:id="3" w:name="DocumentFor"/>
      <w:bookmarkEnd w:id="3"/>
      <w:r w:rsidRPr="002D15F4">
        <w:rPr>
          <w:rFonts w:cs="Arial"/>
          <w:sz w:val="22"/>
          <w:lang w:eastAsia="zh-CN"/>
        </w:rPr>
        <w:tab/>
      </w:r>
      <w:r w:rsidRPr="002D15F4">
        <w:rPr>
          <w:rFonts w:cs="Arial"/>
          <w:sz w:val="22"/>
        </w:rPr>
        <w:t>Discussion</w:t>
      </w:r>
    </w:p>
    <w:p w14:paraId="1FAF18A3" w14:textId="77777777" w:rsidR="00C969C3" w:rsidRPr="002D15F4" w:rsidRDefault="005D4515">
      <w:pPr>
        <w:pStyle w:val="1"/>
        <w:numPr>
          <w:ilvl w:val="0"/>
          <w:numId w:val="6"/>
        </w:numPr>
        <w:jc w:val="both"/>
        <w:rPr>
          <w:rFonts w:ascii="Arial" w:hAnsi="Arial" w:cs="Arial"/>
        </w:rPr>
      </w:pPr>
      <w:bookmarkStart w:id="4" w:name="_Toc120549591"/>
      <w:bookmarkEnd w:id="0"/>
      <w:bookmarkEnd w:id="1"/>
      <w:r w:rsidRPr="002D15F4">
        <w:rPr>
          <w:rFonts w:ascii="Arial" w:hAnsi="Arial" w:cs="Arial"/>
        </w:rPr>
        <w:t>Introduction</w:t>
      </w:r>
      <w:bookmarkEnd w:id="4"/>
    </w:p>
    <w:p w14:paraId="3F6CAC22" w14:textId="1C51F0A4" w:rsidR="00C969C3" w:rsidRDefault="006F1D38" w:rsidP="006F1D38">
      <w:pPr>
        <w:jc w:val="both"/>
        <w:rPr>
          <w:lang w:val="en-US" w:eastAsia="zh-CN"/>
        </w:rPr>
      </w:pPr>
      <w:r>
        <w:rPr>
          <w:lang w:eastAsia="zh-CN"/>
        </w:rPr>
        <w:t>As an essential part of future 6G infrastructure, Non-Terrestrial Networks (NTN) can effectively meet the diverse demands of vertical industries and consumer expectations with broader coverage, stronger network resilience, and higher sustainability. To achieve truly ubiquitous connectivity and enable high accuracy and reliable location services, the integration of NTN with TN necessitates unified architecture and deep convergence.</w:t>
      </w:r>
      <w:r>
        <w:rPr>
          <w:rFonts w:hint="eastAsia"/>
          <w:lang w:eastAsia="zh-CN"/>
        </w:rPr>
        <w:t xml:space="preserve"> </w:t>
      </w:r>
      <w:r w:rsidR="001C6B66">
        <w:rPr>
          <w:rFonts w:hint="eastAsia"/>
          <w:lang w:val="en-US" w:eastAsia="zh-CN"/>
        </w:rPr>
        <w:t>As we discussed in</w:t>
      </w:r>
      <w:r w:rsidR="00CB7EB5" w:rsidRPr="002D15F4">
        <w:rPr>
          <w:lang w:val="en-US" w:eastAsia="zh-CN"/>
        </w:rPr>
        <w:t xml:space="preserve"> RAN1#12</w:t>
      </w:r>
      <w:r w:rsidR="00797CFC">
        <w:rPr>
          <w:rFonts w:hint="eastAsia"/>
          <w:lang w:val="en-US" w:eastAsia="zh-CN"/>
        </w:rPr>
        <w:t>2</w:t>
      </w:r>
      <w:r w:rsidR="00E74FC6">
        <w:rPr>
          <w:rFonts w:hint="eastAsia"/>
          <w:lang w:val="en-US" w:eastAsia="zh-CN"/>
        </w:rPr>
        <w:t>bis</w:t>
      </w:r>
      <w:r w:rsidR="00CB7EB5" w:rsidRPr="002D15F4">
        <w:rPr>
          <w:lang w:val="en-US" w:eastAsia="zh-CN"/>
        </w:rPr>
        <w:t xml:space="preserve"> meeting [</w:t>
      </w:r>
      <w:r w:rsidR="00CB7EB5" w:rsidRPr="002D15F4">
        <w:rPr>
          <w:rFonts w:hint="eastAsia"/>
          <w:lang w:val="en-US" w:eastAsia="zh-CN"/>
        </w:rPr>
        <w:t>1</w:t>
      </w:r>
      <w:r w:rsidR="00CB7EB5" w:rsidRPr="002D15F4">
        <w:rPr>
          <w:lang w:val="en-US" w:eastAsia="zh-CN"/>
        </w:rPr>
        <w:t>]</w:t>
      </w:r>
      <w:r w:rsidR="005D4515" w:rsidRPr="002D15F4">
        <w:rPr>
          <w:lang w:val="en-US" w:eastAsia="zh-CN"/>
        </w:rPr>
        <w:t xml:space="preserve">, </w:t>
      </w:r>
      <w:r w:rsidR="005836B1">
        <w:rPr>
          <w:rFonts w:hint="eastAsia"/>
          <w:lang w:val="en-US" w:eastAsia="zh-CN"/>
        </w:rPr>
        <w:t>the following aspects should be considered in 6G NTN:</w:t>
      </w:r>
    </w:p>
    <w:p w14:paraId="3001D504" w14:textId="333407C6" w:rsidR="005836B1" w:rsidRDefault="009C2EA4" w:rsidP="00CA02FD">
      <w:pPr>
        <w:spacing w:before="0" w:after="120"/>
        <w:jc w:val="both"/>
        <w:rPr>
          <w:lang w:val="en-US" w:eastAsia="zh-CN"/>
        </w:rPr>
      </w:pPr>
      <w:r w:rsidRPr="009C2EA4">
        <w:rPr>
          <w:noProof/>
          <w:lang w:val="en-US" w:eastAsia="zh-CN"/>
        </w:rPr>
        <mc:AlternateContent>
          <mc:Choice Requires="wps">
            <w:drawing>
              <wp:inline distT="0" distB="0" distL="0" distR="0" wp14:anchorId="6E1B06E0" wp14:editId="61E33FEE">
                <wp:extent cx="5988329" cy="1404620"/>
                <wp:effectExtent l="0" t="0" r="12700" b="120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329" cy="1404620"/>
                        </a:xfrm>
                        <a:prstGeom prst="rect">
                          <a:avLst/>
                        </a:prstGeom>
                        <a:solidFill>
                          <a:srgbClr val="FFFFFF"/>
                        </a:solidFill>
                        <a:ln w="9525">
                          <a:solidFill>
                            <a:srgbClr val="000000"/>
                          </a:solidFill>
                          <a:miter lim="800000"/>
                          <a:headEnd/>
                          <a:tailEnd/>
                        </a:ln>
                      </wps:spPr>
                      <wps:txbx>
                        <w:txbxContent>
                          <w:p w14:paraId="7618340F" w14:textId="3AD93587" w:rsidR="009C2EA4" w:rsidRPr="009C2EA4" w:rsidRDefault="009C2EA4" w:rsidP="00101327">
                            <w:pPr>
                              <w:spacing w:before="0" w:after="120"/>
                              <w:contextualSpacing/>
                              <w:jc w:val="both"/>
                              <w:rPr>
                                <w:rFonts w:eastAsia="等线"/>
                                <w:sz w:val="21"/>
                                <w:szCs w:val="21"/>
                                <w:highlight w:val="green"/>
                                <w:lang w:val="en-US" w:eastAsia="zh-CN"/>
                              </w:rPr>
                            </w:pPr>
                            <w:r w:rsidRPr="009C2EA4">
                              <w:rPr>
                                <w:rFonts w:eastAsia="等线"/>
                                <w:sz w:val="21"/>
                                <w:szCs w:val="21"/>
                                <w:highlight w:val="green"/>
                                <w:lang w:val="en-US" w:eastAsia="zh-CN"/>
                              </w:rPr>
                              <w:t>Agreement</w:t>
                            </w:r>
                          </w:p>
                          <w:p w14:paraId="19920EF9" w14:textId="77777777" w:rsidR="009C2EA4" w:rsidRPr="009C2EA4" w:rsidRDefault="009C2EA4" w:rsidP="00101327">
                            <w:pPr>
                              <w:numPr>
                                <w:ilvl w:val="0"/>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The aspects to consider for supporting NTN include, but not limited to</w:t>
                            </w:r>
                          </w:p>
                          <w:p w14:paraId="1355331D" w14:textId="77777777" w:rsidR="009C2EA4" w:rsidRPr="009C2EA4" w:rsidRDefault="009C2EA4" w:rsidP="00101327">
                            <w:pPr>
                              <w:numPr>
                                <w:ilvl w:val="1"/>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Initial access, including cell search and SSB periodicity</w:t>
                            </w:r>
                          </w:p>
                          <w:p w14:paraId="46968C0B" w14:textId="77777777" w:rsidR="009C2EA4" w:rsidRPr="009C2EA4" w:rsidRDefault="009C2EA4" w:rsidP="00101327">
                            <w:pPr>
                              <w:numPr>
                                <w:ilvl w:val="1"/>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Coverage</w:t>
                            </w:r>
                          </w:p>
                          <w:p w14:paraId="188757CB" w14:textId="77777777" w:rsidR="009C2EA4" w:rsidRPr="009C2EA4" w:rsidRDefault="009C2EA4" w:rsidP="00101327">
                            <w:pPr>
                              <w:numPr>
                                <w:ilvl w:val="1"/>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Duplexing</w:t>
                            </w:r>
                          </w:p>
                          <w:p w14:paraId="1B3FB966" w14:textId="77777777" w:rsidR="009C2EA4" w:rsidRPr="009C2EA4" w:rsidRDefault="009C2EA4" w:rsidP="00101327">
                            <w:pPr>
                              <w:numPr>
                                <w:ilvl w:val="1"/>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Capacity</w:t>
                            </w:r>
                          </w:p>
                          <w:p w14:paraId="76B84FCC" w14:textId="77777777" w:rsidR="009C2EA4" w:rsidRPr="009C2EA4" w:rsidRDefault="009C2EA4" w:rsidP="00101327">
                            <w:pPr>
                              <w:numPr>
                                <w:ilvl w:val="1"/>
                                <w:numId w:val="15"/>
                              </w:numPr>
                              <w:suppressAutoHyphens/>
                              <w:spacing w:before="0" w:after="120"/>
                              <w:jc w:val="both"/>
                              <w:rPr>
                                <w:rFonts w:ascii="Times" w:eastAsia="Batang" w:hAnsi="Times"/>
                                <w:szCs w:val="24"/>
                                <w:lang w:val="en-US" w:eastAsia="x-none"/>
                              </w:rPr>
                            </w:pPr>
                            <w:proofErr w:type="spellStart"/>
                            <w:r w:rsidRPr="009C2EA4">
                              <w:rPr>
                                <w:rFonts w:ascii="Times" w:eastAsia="Batang" w:hAnsi="Times"/>
                                <w:szCs w:val="24"/>
                                <w:lang w:val="en-US" w:eastAsia="x-none"/>
                              </w:rPr>
                              <w:t>Signalling</w:t>
                            </w:r>
                            <w:proofErr w:type="spellEnd"/>
                            <w:r w:rsidRPr="009C2EA4">
                              <w:rPr>
                                <w:rFonts w:ascii="Times" w:eastAsia="Batang" w:hAnsi="Times"/>
                                <w:szCs w:val="24"/>
                                <w:lang w:val="en-US" w:eastAsia="x-none"/>
                              </w:rPr>
                              <w:t xml:space="preserve"> overhead</w:t>
                            </w:r>
                          </w:p>
                          <w:p w14:paraId="17DA4BD5" w14:textId="77777777" w:rsidR="009C2EA4" w:rsidRPr="009C2EA4" w:rsidRDefault="009C2EA4" w:rsidP="00101327">
                            <w:pPr>
                              <w:numPr>
                                <w:ilvl w:val="1"/>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GNSS-less/resilient/based operation</w:t>
                            </w:r>
                          </w:p>
                          <w:p w14:paraId="2C9BF4A2" w14:textId="77777777" w:rsidR="009C2EA4" w:rsidRPr="009C2EA4" w:rsidRDefault="009C2EA4" w:rsidP="00101327">
                            <w:pPr>
                              <w:numPr>
                                <w:ilvl w:val="1"/>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Large/varying doppler and propagation delay</w:t>
                            </w:r>
                          </w:p>
                          <w:p w14:paraId="7604C4EA" w14:textId="77777777" w:rsidR="009C2EA4" w:rsidRPr="009C2EA4" w:rsidRDefault="009C2EA4" w:rsidP="00101327">
                            <w:pPr>
                              <w:numPr>
                                <w:ilvl w:val="1"/>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 xml:space="preserve">Beamforming / beam management / </w:t>
                            </w:r>
                            <w:bookmarkStart w:id="5" w:name="OLE_LINK1"/>
                            <w:r w:rsidRPr="009C2EA4">
                              <w:rPr>
                                <w:rFonts w:ascii="Times" w:eastAsia="Batang" w:hAnsi="Times"/>
                                <w:szCs w:val="24"/>
                                <w:lang w:val="en-US" w:eastAsia="x-none"/>
                              </w:rPr>
                              <w:t>beam hopping</w:t>
                            </w:r>
                            <w:bookmarkEnd w:id="5"/>
                          </w:p>
                          <w:p w14:paraId="30032B96" w14:textId="77777777" w:rsidR="009C2EA4" w:rsidRPr="009C2EA4" w:rsidRDefault="009C2EA4" w:rsidP="00101327">
                            <w:pPr>
                              <w:spacing w:before="0" w:after="120"/>
                              <w:contextualSpacing/>
                              <w:jc w:val="both"/>
                              <w:rPr>
                                <w:rFonts w:eastAsia="等线"/>
                                <w:sz w:val="21"/>
                                <w:szCs w:val="21"/>
                                <w:lang w:val="en-US" w:eastAsia="zh-CN"/>
                              </w:rPr>
                            </w:pPr>
                            <w:r w:rsidRPr="009C2EA4">
                              <w:rPr>
                                <w:rFonts w:eastAsia="等线"/>
                                <w:sz w:val="21"/>
                                <w:szCs w:val="21"/>
                                <w:lang w:val="en-US" w:eastAsia="zh-CN"/>
                              </w:rPr>
                              <w:t>Note:</w:t>
                            </w:r>
                          </w:p>
                          <w:p w14:paraId="04ABE699" w14:textId="77777777" w:rsidR="009C2EA4" w:rsidRPr="009C2EA4" w:rsidRDefault="009C2EA4" w:rsidP="00101327">
                            <w:pPr>
                              <w:numPr>
                                <w:ilvl w:val="0"/>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High-level aspects to consider to</w:t>
                            </w:r>
                            <w:r w:rsidRPr="009C2EA4">
                              <w:rPr>
                                <w:rFonts w:ascii="Times" w:eastAsia="等线" w:hAnsi="Times"/>
                                <w:szCs w:val="24"/>
                                <w:lang w:val="en-US" w:eastAsia="zh-CN"/>
                              </w:rPr>
                              <w:t xml:space="preserve"> </w:t>
                            </w:r>
                            <w:r w:rsidRPr="009C2EA4">
                              <w:rPr>
                                <w:rFonts w:ascii="Times" w:eastAsia="Batang" w:hAnsi="Times"/>
                                <w:szCs w:val="24"/>
                                <w:lang w:val="en-US" w:eastAsia="x-none"/>
                              </w:rPr>
                              <w:t>enable lower CAPEX/OPEX with respect to current networks include, but not limited to</w:t>
                            </w:r>
                          </w:p>
                          <w:p w14:paraId="51BA2B89" w14:textId="77777777" w:rsidR="009C2EA4" w:rsidRPr="009C2EA4" w:rsidRDefault="009C2EA4" w:rsidP="00101327">
                            <w:pPr>
                              <w:numPr>
                                <w:ilvl w:val="1"/>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UE/NW implementation complexity</w:t>
                            </w:r>
                          </w:p>
                          <w:p w14:paraId="6E250A32" w14:textId="77777777" w:rsidR="009C2EA4" w:rsidRPr="009C2EA4" w:rsidRDefault="009C2EA4" w:rsidP="00101327">
                            <w:pPr>
                              <w:numPr>
                                <w:ilvl w:val="1"/>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UE/NW energy efficiency</w:t>
                            </w:r>
                          </w:p>
                          <w:p w14:paraId="1E0521CB" w14:textId="77777777" w:rsidR="009C2EA4" w:rsidRPr="009C2EA4" w:rsidRDefault="009C2EA4" w:rsidP="00101327">
                            <w:pPr>
                              <w:numPr>
                                <w:ilvl w:val="1"/>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MRSS</w:t>
                            </w:r>
                          </w:p>
                          <w:p w14:paraId="2370A343" w14:textId="551C5441" w:rsidR="009C2EA4" w:rsidRDefault="009C2EA4" w:rsidP="00101327">
                            <w:pPr>
                              <w:spacing w:before="0" w:after="120"/>
                            </w:pPr>
                            <w:r w:rsidRPr="009C2EA4">
                              <w:rPr>
                                <w:rFonts w:ascii="Times" w:eastAsia="Batang" w:hAnsi="Times"/>
                                <w:szCs w:val="24"/>
                                <w:lang w:val="en-US" w:eastAsia="en-US"/>
                              </w:rPr>
                              <w:t>Spectrum efficiency</w:t>
                            </w:r>
                          </w:p>
                        </w:txbxContent>
                      </wps:txbx>
                      <wps:bodyPr rot="0" vert="horz" wrap="square" lIns="91440" tIns="45720" rIns="91440" bIns="45720" anchor="t" anchorCtr="0">
                        <a:spAutoFit/>
                      </wps:bodyPr>
                    </wps:wsp>
                  </a:graphicData>
                </a:graphic>
              </wp:inline>
            </w:drawing>
          </mc:Choice>
          <mc:Fallback>
            <w:pict>
              <v:shapetype w14:anchorId="6E1B06E0" id="_x0000_t202" coordsize="21600,21600" o:spt="202" path="m,l,21600r21600,l21600,xe">
                <v:stroke joinstyle="miter"/>
                <v:path gradientshapeok="t" o:connecttype="rect"/>
              </v:shapetype>
              <v:shape id="文本框 2" o:spid="_x0000_s1026" type="#_x0000_t202" style="width:47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XaqEgIAACAEAAAOAAAAZHJzL2Uyb0RvYy54bWysk82O0zAQx+9IvIPlO01a2qWNmq6WLkVI&#10;y4e08AATx2ksHI+x3SbL0zN2ut1qgQvCB8v2jP+e+c14fT10mh2l8wpNyaeTnDNpBNbK7Ev+7evu&#10;1ZIzH8DUoNHIkj9Iz683L1+se1vIGbaoa+kYiRhf9LbkbQi2yDIvWtmBn6CVhowNug4Cbd0+qx30&#10;pN7pbJbnV1mPrrYOhfSeTm9HI98k/aaRInxuGi8D0yWn2EKaXZqrOGebNRR7B7ZV4hQG/EMUHShD&#10;j56lbiEAOzj1m1SnhEOPTZgI7DJsGiVkyoGymebPsrlvwcqUC8Hx9ozJ/z9Z8el4b784Foa3OFAB&#10;UxLe3qH47pnBbQtmL2+cw76VUNPD04gs660vTlcjal/4KFL1H7GmIsMhYBIaGtdFKpQnI3UqwMMZ&#10;uhwCE3S4WC2Xr2crzgTZpvN8fjVLZcmgeLxunQ/vJXYsLkruqKpJHo53PsRwoHh0ia951KreKa3T&#10;xu2rrXbsCNQBuzRSBs/ctGF9yVeL2WIk8FeJPI0/SXQqUCtr1ZV8eXaCInJ7Z+rUaAGUHtcUsjYn&#10;kJHdSDEM1UCOEWiF9QMhdTi2LH0xWrTofnLWU7uW3P84gJOc6Q+GyrKazuexv9NmvnhDDJm7tFSX&#10;FjCCpEoeOBuX25D+RAJmb6h8O5XAPkVyipXaMPE+fZnY55f75PX0sTe/AAAA//8DAFBLAwQUAAYA&#10;CAAAACEA2Pzhw9sAAAAFAQAADwAAAGRycy9kb3ducmV2LnhtbEyPzU7DMBCE70i8g7VI3KjT8CMI&#10;cSpE1TOlICFujr2No8brELtpytOz9AKXkUazmvm2XEy+EyMOsQ2kYD7LQCCZYFtqFLy/ra7uQcSk&#10;yeouECo4YoRFdX5W6sKGA73iuEmN4BKKhVbgUuoLKaNx6HWchR6Js20YvE5sh0baQR+43Hcyz7I7&#10;6XVLvOB0j88OzW6z9wricv3Vm+263jl7/H5ZjrfmY/Wp1OXF9PQIIuGU/o7hF5/RoWKmOuzJRtEp&#10;4EfSSTl7uLlmWyvI83kOsirlf/rqBwAA//8DAFBLAQItABQABgAIAAAAIQC2gziS/gAAAOEBAAAT&#10;AAAAAAAAAAAAAAAAAAAAAABbQ29udGVudF9UeXBlc10ueG1sUEsBAi0AFAAGAAgAAAAhADj9If/W&#10;AAAAlAEAAAsAAAAAAAAAAAAAAAAALwEAAF9yZWxzLy5yZWxzUEsBAi0AFAAGAAgAAAAhAC0VdqoS&#10;AgAAIAQAAA4AAAAAAAAAAAAAAAAALgIAAGRycy9lMm9Eb2MueG1sUEsBAi0AFAAGAAgAAAAhANj8&#10;4cPbAAAABQEAAA8AAAAAAAAAAAAAAAAAbAQAAGRycy9kb3ducmV2LnhtbFBLBQYAAAAABAAEAPMA&#10;AAB0BQAAAAA=&#10;">
                <v:textbox style="mso-fit-shape-to-text:t">
                  <w:txbxContent>
                    <w:p w14:paraId="7618340F" w14:textId="3AD93587" w:rsidR="009C2EA4" w:rsidRPr="009C2EA4" w:rsidRDefault="009C2EA4" w:rsidP="00101327">
                      <w:pPr>
                        <w:spacing w:before="0" w:after="120"/>
                        <w:contextualSpacing/>
                        <w:jc w:val="both"/>
                        <w:rPr>
                          <w:rFonts w:eastAsia="等线"/>
                          <w:sz w:val="21"/>
                          <w:szCs w:val="21"/>
                          <w:highlight w:val="green"/>
                          <w:lang w:val="en-US" w:eastAsia="zh-CN"/>
                        </w:rPr>
                      </w:pPr>
                      <w:r w:rsidRPr="009C2EA4">
                        <w:rPr>
                          <w:rFonts w:eastAsia="等线"/>
                          <w:sz w:val="21"/>
                          <w:szCs w:val="21"/>
                          <w:highlight w:val="green"/>
                          <w:lang w:val="en-US" w:eastAsia="zh-CN"/>
                        </w:rPr>
                        <w:t>Agreement</w:t>
                      </w:r>
                    </w:p>
                    <w:p w14:paraId="19920EF9" w14:textId="77777777" w:rsidR="009C2EA4" w:rsidRPr="009C2EA4" w:rsidRDefault="009C2EA4" w:rsidP="00101327">
                      <w:pPr>
                        <w:numPr>
                          <w:ilvl w:val="0"/>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The aspects to consider for supporting NTN include, but not limited to</w:t>
                      </w:r>
                    </w:p>
                    <w:p w14:paraId="1355331D" w14:textId="77777777" w:rsidR="009C2EA4" w:rsidRPr="009C2EA4" w:rsidRDefault="009C2EA4" w:rsidP="00101327">
                      <w:pPr>
                        <w:numPr>
                          <w:ilvl w:val="1"/>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Initial access, including cell search and SSB periodicity</w:t>
                      </w:r>
                    </w:p>
                    <w:p w14:paraId="46968C0B" w14:textId="77777777" w:rsidR="009C2EA4" w:rsidRPr="009C2EA4" w:rsidRDefault="009C2EA4" w:rsidP="00101327">
                      <w:pPr>
                        <w:numPr>
                          <w:ilvl w:val="1"/>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Coverage</w:t>
                      </w:r>
                    </w:p>
                    <w:p w14:paraId="188757CB" w14:textId="77777777" w:rsidR="009C2EA4" w:rsidRPr="009C2EA4" w:rsidRDefault="009C2EA4" w:rsidP="00101327">
                      <w:pPr>
                        <w:numPr>
                          <w:ilvl w:val="1"/>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Duplexing</w:t>
                      </w:r>
                    </w:p>
                    <w:p w14:paraId="1B3FB966" w14:textId="77777777" w:rsidR="009C2EA4" w:rsidRPr="009C2EA4" w:rsidRDefault="009C2EA4" w:rsidP="00101327">
                      <w:pPr>
                        <w:numPr>
                          <w:ilvl w:val="1"/>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Capacity</w:t>
                      </w:r>
                    </w:p>
                    <w:p w14:paraId="76B84FCC" w14:textId="77777777" w:rsidR="009C2EA4" w:rsidRPr="009C2EA4" w:rsidRDefault="009C2EA4" w:rsidP="00101327">
                      <w:pPr>
                        <w:numPr>
                          <w:ilvl w:val="1"/>
                          <w:numId w:val="15"/>
                        </w:numPr>
                        <w:suppressAutoHyphens/>
                        <w:spacing w:before="0" w:after="120"/>
                        <w:jc w:val="both"/>
                        <w:rPr>
                          <w:rFonts w:ascii="Times" w:eastAsia="Batang" w:hAnsi="Times"/>
                          <w:szCs w:val="24"/>
                          <w:lang w:val="en-US" w:eastAsia="x-none"/>
                        </w:rPr>
                      </w:pPr>
                      <w:proofErr w:type="spellStart"/>
                      <w:r w:rsidRPr="009C2EA4">
                        <w:rPr>
                          <w:rFonts w:ascii="Times" w:eastAsia="Batang" w:hAnsi="Times"/>
                          <w:szCs w:val="24"/>
                          <w:lang w:val="en-US" w:eastAsia="x-none"/>
                        </w:rPr>
                        <w:t>Signalling</w:t>
                      </w:r>
                      <w:proofErr w:type="spellEnd"/>
                      <w:r w:rsidRPr="009C2EA4">
                        <w:rPr>
                          <w:rFonts w:ascii="Times" w:eastAsia="Batang" w:hAnsi="Times"/>
                          <w:szCs w:val="24"/>
                          <w:lang w:val="en-US" w:eastAsia="x-none"/>
                        </w:rPr>
                        <w:t xml:space="preserve"> overhead</w:t>
                      </w:r>
                    </w:p>
                    <w:p w14:paraId="17DA4BD5" w14:textId="77777777" w:rsidR="009C2EA4" w:rsidRPr="009C2EA4" w:rsidRDefault="009C2EA4" w:rsidP="00101327">
                      <w:pPr>
                        <w:numPr>
                          <w:ilvl w:val="1"/>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GNSS-less/resilient/based operation</w:t>
                      </w:r>
                    </w:p>
                    <w:p w14:paraId="2C9BF4A2" w14:textId="77777777" w:rsidR="009C2EA4" w:rsidRPr="009C2EA4" w:rsidRDefault="009C2EA4" w:rsidP="00101327">
                      <w:pPr>
                        <w:numPr>
                          <w:ilvl w:val="1"/>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Large/varying doppler and propagation delay</w:t>
                      </w:r>
                    </w:p>
                    <w:p w14:paraId="7604C4EA" w14:textId="77777777" w:rsidR="009C2EA4" w:rsidRPr="009C2EA4" w:rsidRDefault="009C2EA4" w:rsidP="00101327">
                      <w:pPr>
                        <w:numPr>
                          <w:ilvl w:val="1"/>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 xml:space="preserve">Beamforming / beam management / </w:t>
                      </w:r>
                      <w:bookmarkStart w:id="6" w:name="OLE_LINK1"/>
                      <w:r w:rsidRPr="009C2EA4">
                        <w:rPr>
                          <w:rFonts w:ascii="Times" w:eastAsia="Batang" w:hAnsi="Times"/>
                          <w:szCs w:val="24"/>
                          <w:lang w:val="en-US" w:eastAsia="x-none"/>
                        </w:rPr>
                        <w:t>beam hopping</w:t>
                      </w:r>
                      <w:bookmarkEnd w:id="6"/>
                    </w:p>
                    <w:p w14:paraId="30032B96" w14:textId="77777777" w:rsidR="009C2EA4" w:rsidRPr="009C2EA4" w:rsidRDefault="009C2EA4" w:rsidP="00101327">
                      <w:pPr>
                        <w:spacing w:before="0" w:after="120"/>
                        <w:contextualSpacing/>
                        <w:jc w:val="both"/>
                        <w:rPr>
                          <w:rFonts w:eastAsia="等线"/>
                          <w:sz w:val="21"/>
                          <w:szCs w:val="21"/>
                          <w:lang w:val="en-US" w:eastAsia="zh-CN"/>
                        </w:rPr>
                      </w:pPr>
                      <w:r w:rsidRPr="009C2EA4">
                        <w:rPr>
                          <w:rFonts w:eastAsia="等线"/>
                          <w:sz w:val="21"/>
                          <w:szCs w:val="21"/>
                          <w:lang w:val="en-US" w:eastAsia="zh-CN"/>
                        </w:rPr>
                        <w:t>Note:</w:t>
                      </w:r>
                    </w:p>
                    <w:p w14:paraId="04ABE699" w14:textId="77777777" w:rsidR="009C2EA4" w:rsidRPr="009C2EA4" w:rsidRDefault="009C2EA4" w:rsidP="00101327">
                      <w:pPr>
                        <w:numPr>
                          <w:ilvl w:val="0"/>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High-level aspects to consider to</w:t>
                      </w:r>
                      <w:r w:rsidRPr="009C2EA4">
                        <w:rPr>
                          <w:rFonts w:ascii="Times" w:eastAsia="等线" w:hAnsi="Times"/>
                          <w:szCs w:val="24"/>
                          <w:lang w:val="en-US" w:eastAsia="zh-CN"/>
                        </w:rPr>
                        <w:t xml:space="preserve"> </w:t>
                      </w:r>
                      <w:r w:rsidRPr="009C2EA4">
                        <w:rPr>
                          <w:rFonts w:ascii="Times" w:eastAsia="Batang" w:hAnsi="Times"/>
                          <w:szCs w:val="24"/>
                          <w:lang w:val="en-US" w:eastAsia="x-none"/>
                        </w:rPr>
                        <w:t>enable lower CAPEX/OPEX with respect to current networks include, but not limited to</w:t>
                      </w:r>
                    </w:p>
                    <w:p w14:paraId="51BA2B89" w14:textId="77777777" w:rsidR="009C2EA4" w:rsidRPr="009C2EA4" w:rsidRDefault="009C2EA4" w:rsidP="00101327">
                      <w:pPr>
                        <w:numPr>
                          <w:ilvl w:val="1"/>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UE/NW implementation complexity</w:t>
                      </w:r>
                    </w:p>
                    <w:p w14:paraId="6E250A32" w14:textId="77777777" w:rsidR="009C2EA4" w:rsidRPr="009C2EA4" w:rsidRDefault="009C2EA4" w:rsidP="00101327">
                      <w:pPr>
                        <w:numPr>
                          <w:ilvl w:val="1"/>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UE/NW energy efficiency</w:t>
                      </w:r>
                    </w:p>
                    <w:p w14:paraId="1E0521CB" w14:textId="77777777" w:rsidR="009C2EA4" w:rsidRPr="009C2EA4" w:rsidRDefault="009C2EA4" w:rsidP="00101327">
                      <w:pPr>
                        <w:numPr>
                          <w:ilvl w:val="1"/>
                          <w:numId w:val="15"/>
                        </w:numPr>
                        <w:suppressAutoHyphens/>
                        <w:spacing w:before="0" w:after="120"/>
                        <w:jc w:val="both"/>
                        <w:rPr>
                          <w:rFonts w:ascii="Times" w:eastAsia="Batang" w:hAnsi="Times"/>
                          <w:szCs w:val="24"/>
                          <w:lang w:val="en-US" w:eastAsia="x-none"/>
                        </w:rPr>
                      </w:pPr>
                      <w:r w:rsidRPr="009C2EA4">
                        <w:rPr>
                          <w:rFonts w:ascii="Times" w:eastAsia="Batang" w:hAnsi="Times"/>
                          <w:szCs w:val="24"/>
                          <w:lang w:val="en-US" w:eastAsia="x-none"/>
                        </w:rPr>
                        <w:t>MRSS</w:t>
                      </w:r>
                    </w:p>
                    <w:p w14:paraId="2370A343" w14:textId="551C5441" w:rsidR="009C2EA4" w:rsidRDefault="009C2EA4" w:rsidP="00101327">
                      <w:pPr>
                        <w:spacing w:before="0" w:after="120"/>
                      </w:pPr>
                      <w:r w:rsidRPr="009C2EA4">
                        <w:rPr>
                          <w:rFonts w:ascii="Times" w:eastAsia="Batang" w:hAnsi="Times"/>
                          <w:szCs w:val="24"/>
                          <w:lang w:val="en-US" w:eastAsia="en-US"/>
                        </w:rPr>
                        <w:t>Spectrum efficiency</w:t>
                      </w:r>
                    </w:p>
                  </w:txbxContent>
                </v:textbox>
                <w10:anchorlock/>
              </v:shape>
            </w:pict>
          </mc:Fallback>
        </mc:AlternateContent>
      </w:r>
    </w:p>
    <w:p w14:paraId="653EBD40" w14:textId="75776B77" w:rsidR="00484200" w:rsidRDefault="009C2EA4">
      <w:pPr>
        <w:spacing w:before="0" w:after="0" w:line="360" w:lineRule="auto"/>
        <w:jc w:val="both"/>
        <w:rPr>
          <w:lang w:val="en-US" w:eastAsia="zh-CN"/>
        </w:rPr>
      </w:pPr>
      <w:r>
        <w:rPr>
          <w:rFonts w:hint="eastAsia"/>
          <w:lang w:val="en-US" w:eastAsia="zh-CN"/>
        </w:rPr>
        <w:t xml:space="preserve">In this </w:t>
      </w:r>
      <w:r w:rsidR="004837A2">
        <w:rPr>
          <w:rFonts w:hint="eastAsia"/>
          <w:lang w:val="en-US" w:eastAsia="zh-CN"/>
        </w:rPr>
        <w:t>contribution</w:t>
      </w:r>
      <w:r>
        <w:rPr>
          <w:rFonts w:hint="eastAsia"/>
          <w:lang w:val="en-US" w:eastAsia="zh-CN"/>
        </w:rPr>
        <w:t>, we</w:t>
      </w:r>
      <w:r w:rsidR="009560A4">
        <w:rPr>
          <w:lang w:val="en-US" w:eastAsia="zh-CN"/>
        </w:rPr>
        <w:t xml:space="preserve"> </w:t>
      </w:r>
      <w:proofErr w:type="spellStart"/>
      <w:r w:rsidR="00651D3C" w:rsidRPr="00651D3C">
        <w:rPr>
          <w:lang w:eastAsia="zh-CN"/>
        </w:rPr>
        <w:t>analy</w:t>
      </w:r>
      <w:r w:rsidR="00B2160D">
        <w:rPr>
          <w:rFonts w:hint="eastAsia"/>
          <w:lang w:eastAsia="zh-CN"/>
        </w:rPr>
        <w:t>z</w:t>
      </w:r>
      <w:r w:rsidR="00651D3C" w:rsidRPr="00651D3C">
        <w:rPr>
          <w:lang w:eastAsia="zh-CN"/>
        </w:rPr>
        <w:t>e</w:t>
      </w:r>
      <w:proofErr w:type="spellEnd"/>
      <w:r w:rsidR="00651D3C" w:rsidRPr="00651D3C">
        <w:rPr>
          <w:lang w:eastAsia="zh-CN"/>
        </w:rPr>
        <w:t xml:space="preserve"> the existing implementation solutions for 5G NTN and discuss how they can be improved.</w:t>
      </w:r>
    </w:p>
    <w:p w14:paraId="4CE16BE3" w14:textId="77777777" w:rsidR="004837A2" w:rsidRPr="002D15F4" w:rsidRDefault="004837A2">
      <w:pPr>
        <w:spacing w:before="0" w:after="0" w:line="360" w:lineRule="auto"/>
        <w:jc w:val="both"/>
        <w:rPr>
          <w:lang w:val="en-US" w:eastAsia="zh-CN"/>
        </w:rPr>
      </w:pPr>
    </w:p>
    <w:p w14:paraId="47146294" w14:textId="0A9ECA14" w:rsidR="00C969C3" w:rsidRPr="00AA3BE1" w:rsidRDefault="005D4515" w:rsidP="00AA3BE1">
      <w:pPr>
        <w:pStyle w:val="1"/>
        <w:numPr>
          <w:ilvl w:val="0"/>
          <w:numId w:val="6"/>
        </w:numPr>
        <w:jc w:val="both"/>
        <w:rPr>
          <w:rFonts w:ascii="Arial" w:hAnsi="Arial" w:cs="Arial"/>
        </w:rPr>
      </w:pPr>
      <w:r w:rsidRPr="00AA3BE1">
        <w:rPr>
          <w:rFonts w:ascii="Arial" w:hAnsi="Arial" w:cs="Arial"/>
        </w:rPr>
        <w:t>Discussion</w:t>
      </w:r>
    </w:p>
    <w:p w14:paraId="74169384" w14:textId="46E6206E" w:rsidR="00C969C3" w:rsidRPr="002D15F4" w:rsidRDefault="005D4515" w:rsidP="00CF0D50">
      <w:pPr>
        <w:pStyle w:val="2"/>
        <w:spacing w:before="120" w:after="120" w:line="360" w:lineRule="auto"/>
        <w:ind w:left="0" w:firstLine="0"/>
        <w:rPr>
          <w:rFonts w:ascii="Arial" w:hAnsi="Arial" w:cs="Arial"/>
          <w:i w:val="0"/>
          <w:lang w:eastAsia="zh-CN"/>
        </w:rPr>
      </w:pPr>
      <w:r w:rsidRPr="002D15F4">
        <w:rPr>
          <w:rFonts w:ascii="Arial" w:hAnsi="Arial" w:cs="Arial"/>
          <w:i w:val="0"/>
          <w:lang w:eastAsia="zh-CN"/>
        </w:rPr>
        <w:t>2.</w:t>
      </w:r>
      <w:r w:rsidRPr="002D15F4">
        <w:rPr>
          <w:rFonts w:ascii="Arial" w:hAnsi="Arial" w:cs="Arial" w:hint="eastAsia"/>
          <w:i w:val="0"/>
          <w:lang w:eastAsia="zh-CN"/>
        </w:rPr>
        <w:t>1</w:t>
      </w:r>
      <w:r w:rsidRPr="002D15F4">
        <w:rPr>
          <w:rFonts w:ascii="Arial" w:hAnsi="Arial" w:cs="Arial"/>
          <w:i w:val="0"/>
          <w:lang w:eastAsia="zh-CN"/>
        </w:rPr>
        <w:t xml:space="preserve"> </w:t>
      </w:r>
      <w:r w:rsidR="005E199A" w:rsidRPr="005E199A">
        <w:rPr>
          <w:rFonts w:ascii="Arial" w:hAnsi="Arial" w:cs="Arial"/>
          <w:i w:val="0"/>
          <w:lang w:eastAsia="zh-CN"/>
        </w:rPr>
        <w:t>Timing and Synchronization</w:t>
      </w:r>
    </w:p>
    <w:p w14:paraId="78C36615" w14:textId="314AD33C" w:rsidR="002B6775" w:rsidRDefault="00151675" w:rsidP="00151675">
      <w:pPr>
        <w:spacing w:before="0" w:after="120"/>
        <w:jc w:val="both"/>
        <w:rPr>
          <w:bCs/>
          <w:lang w:val="en-US" w:eastAsia="zh-CN"/>
        </w:rPr>
      </w:pPr>
      <w:r w:rsidRPr="00151675">
        <w:rPr>
          <w:bCs/>
          <w:lang w:val="en-US"/>
        </w:rPr>
        <w:t xml:space="preserve">The propagation delays in terrestrial mobile systems are usually less than 1 </w:t>
      </w:r>
      <w:proofErr w:type="spellStart"/>
      <w:r w:rsidRPr="00151675">
        <w:rPr>
          <w:bCs/>
          <w:lang w:val="en-US"/>
        </w:rPr>
        <w:t>ms.</w:t>
      </w:r>
      <w:proofErr w:type="spellEnd"/>
      <w:r w:rsidRPr="00151675">
        <w:rPr>
          <w:bCs/>
          <w:lang w:val="en-US"/>
        </w:rPr>
        <w:t xml:space="preserve"> In contrast, the propagation delays in NTN are much longer, ranging from several milliseconds to hundreds of milliseconds</w:t>
      </w:r>
      <w:r>
        <w:rPr>
          <w:bCs/>
          <w:lang w:val="en-US"/>
        </w:rPr>
        <w:t>,</w:t>
      </w:r>
      <w:r w:rsidRPr="00151675">
        <w:rPr>
          <w:bCs/>
          <w:lang w:val="en-US"/>
        </w:rPr>
        <w:t xml:space="preserve"> depending on the altitudes of the spaceborne or airborne platforms and payload type in NTN.</w:t>
      </w:r>
    </w:p>
    <w:bookmarkStart w:id="7" w:name="OLE_LINK6"/>
    <w:bookmarkStart w:id="8" w:name="OLE_LINK7"/>
    <w:bookmarkStart w:id="9" w:name="_Hlk196919381"/>
    <w:p w14:paraId="49CE5599" w14:textId="2C29B3BE" w:rsidR="0099011C" w:rsidRPr="000C4680" w:rsidRDefault="00245A2C" w:rsidP="0099011C">
      <w:pPr>
        <w:keepNext/>
        <w:keepLines/>
        <w:overflowPunct w:val="0"/>
        <w:autoSpaceDE w:val="0"/>
        <w:autoSpaceDN w:val="0"/>
        <w:adjustRightInd w:val="0"/>
        <w:spacing w:before="60"/>
        <w:jc w:val="center"/>
        <w:textAlignment w:val="baseline"/>
        <w:rPr>
          <w:rFonts w:ascii="Arial" w:eastAsiaTheme="minorEastAsia" w:hAnsi="Arial"/>
          <w:bCs/>
          <w:noProof/>
          <w:lang w:eastAsia="zh-CN"/>
        </w:rPr>
      </w:pPr>
      <w:r w:rsidRPr="000C4680">
        <w:rPr>
          <w:rFonts w:ascii="Arial" w:eastAsia="Times New Roman" w:hAnsi="Arial"/>
          <w:bCs/>
          <w:noProof/>
          <w:lang w:eastAsia="zh-CN"/>
        </w:rPr>
        <w:object w:dxaOrig="9441" w:dyaOrig="6607" w14:anchorId="12C92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2.4pt;height:211.55pt;mso-width-percent:0;mso-height-percent:0;mso-width-percent:0;mso-height-percent:0" o:ole="">
            <v:imagedata r:id="rId8" o:title=""/>
          </v:shape>
          <o:OLEObject Type="Embed" ProgID="Visio.Drawing.15" ShapeID="_x0000_i1025" DrawAspect="Content" ObjectID="_1831124376" r:id="rId9"/>
        </w:object>
      </w:r>
    </w:p>
    <w:p w14:paraId="786E17C9" w14:textId="364B1665" w:rsidR="003A7538" w:rsidRPr="006F0508" w:rsidRDefault="003A7538" w:rsidP="0099011C">
      <w:pPr>
        <w:keepNext/>
        <w:keepLines/>
        <w:overflowPunct w:val="0"/>
        <w:autoSpaceDE w:val="0"/>
        <w:autoSpaceDN w:val="0"/>
        <w:adjustRightInd w:val="0"/>
        <w:spacing w:before="60"/>
        <w:jc w:val="center"/>
        <w:textAlignment w:val="baseline"/>
        <w:rPr>
          <w:rFonts w:eastAsiaTheme="minorEastAsia"/>
          <w:bCs/>
          <w:lang w:eastAsia="zh-CN"/>
        </w:rPr>
      </w:pPr>
      <w:r w:rsidRPr="006F0508">
        <w:rPr>
          <w:rFonts w:eastAsiaTheme="minorEastAsia"/>
          <w:bCs/>
          <w:noProof/>
          <w:lang w:eastAsia="zh-CN"/>
        </w:rPr>
        <w:t xml:space="preserve">Figure 1. </w:t>
      </w:r>
      <w:r w:rsidR="0097156D" w:rsidRPr="006F0508">
        <w:rPr>
          <w:rFonts w:eastAsiaTheme="minorEastAsia"/>
          <w:bCs/>
          <w:noProof/>
          <w:lang w:eastAsia="zh-CN"/>
        </w:rPr>
        <w:t>Illustration of timing relationship (for collocated gNB and NTN Gateway)</w:t>
      </w:r>
    </w:p>
    <w:p w14:paraId="6AAC3D00" w14:textId="49006991" w:rsidR="00C265A0" w:rsidRPr="00C265A0" w:rsidRDefault="0099011C" w:rsidP="00AA3BE1">
      <w:pPr>
        <w:jc w:val="both"/>
        <w:rPr>
          <w:lang w:eastAsia="zh-CN"/>
        </w:rPr>
      </w:pPr>
      <w:r>
        <w:rPr>
          <w:rFonts w:hint="eastAsia"/>
          <w:lang w:val="en-US" w:eastAsia="zh-CN"/>
        </w:rPr>
        <w:t xml:space="preserve">As </w:t>
      </w:r>
      <w:r>
        <w:rPr>
          <w:lang w:val="en-US" w:eastAsia="zh-CN"/>
        </w:rPr>
        <w:t>specified</w:t>
      </w:r>
      <w:r>
        <w:rPr>
          <w:rFonts w:hint="eastAsia"/>
          <w:lang w:val="en-US" w:eastAsia="zh-CN"/>
        </w:rPr>
        <w:t xml:space="preserve"> in TS 38.211 and TS 38.213, </w:t>
      </w:r>
      <w:r w:rsidRPr="00DA6E71">
        <w:t xml:space="preserve">DL and UL are frame aligned at the uplink time synchronization reference point (RP) with an offset given by </w:t>
      </w:r>
      <w:proofErr w:type="spellStart"/>
      <w:r w:rsidRPr="00DA6E71">
        <w:t>N</w:t>
      </w:r>
      <w:r w:rsidRPr="00DA6E71">
        <w:rPr>
          <w:vertAlign w:val="subscript"/>
        </w:rPr>
        <w:t>TA,offset</w:t>
      </w:r>
      <w:proofErr w:type="spellEnd"/>
      <w:r w:rsidRPr="00DA6E71">
        <w:rPr>
          <w:vertAlign w:val="subscript"/>
        </w:rPr>
        <w:t xml:space="preserve"> </w:t>
      </w:r>
      <w:r>
        <w:rPr>
          <w:rFonts w:hint="eastAsia"/>
          <w:lang w:val="en-US" w:eastAsia="zh-CN"/>
        </w:rPr>
        <w:t xml:space="preserve">, and </w:t>
      </w:r>
      <w:r w:rsidRPr="00DA6E71">
        <w:t xml:space="preserve">several timing relationships are enhanced by a Common Timing Advance (Common TA) and two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DA6E71">
        <w:rPr>
          <w:vertAlign w:val="subscript"/>
        </w:rPr>
        <w:t xml:space="preserve"> </w:t>
      </w:r>
      <w:r w:rsidRPr="00DA6E71">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C265A0">
        <w:rPr>
          <w:rFonts w:hint="eastAsia"/>
          <w:lang w:eastAsia="zh-CN"/>
        </w:rPr>
        <w:t xml:space="preserve">, where </w:t>
      </w:r>
      <w:bookmarkStart w:id="10" w:name="_Hlk133482317"/>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offset</m:t>
            </m:r>
          </m:sub>
        </m:sSub>
      </m:oMath>
      <w:bookmarkEnd w:id="10"/>
      <w:r w:rsidR="00C265A0" w:rsidRPr="00C265A0">
        <w:rPr>
          <w:lang w:eastAsia="zh-CN"/>
        </w:rPr>
        <w:t xml:space="preserve"> is a configured scheduling offset that needs to be larger or equal to the sum of the service link RTT and the Common TA</w:t>
      </w:r>
      <w:r w:rsidR="00C265A0">
        <w:rPr>
          <w:rFonts w:hint="eastAsia"/>
          <w:lang w:eastAsia="zh-CN"/>
        </w:rPr>
        <w:t xml:space="preserve"> and </w:t>
      </w:r>
      <w:proofErr w:type="spellStart"/>
      <w:r w:rsidR="00C265A0" w:rsidRPr="00C265A0">
        <w:rPr>
          <w:i/>
          <w:iCs/>
          <w:lang w:eastAsia="zh-CN"/>
        </w:rPr>
        <w:t>K</w:t>
      </w:r>
      <w:r w:rsidR="00C265A0" w:rsidRPr="00C265A0">
        <w:rPr>
          <w:vertAlign w:val="subscript"/>
          <w:lang w:eastAsia="zh-CN"/>
        </w:rPr>
        <w:t>mac</w:t>
      </w:r>
      <w:proofErr w:type="spellEnd"/>
      <m:oMath>
        <m:r>
          <w:rPr>
            <w:rFonts w:ascii="Cambria Math" w:hAnsi="Cambria Math"/>
            <w:lang w:eastAsia="zh-CN"/>
          </w:rPr>
          <m:t xml:space="preserve"> </m:t>
        </m:r>
      </m:oMath>
      <w:r w:rsidR="00C265A0" w:rsidRPr="00C265A0">
        <w:rPr>
          <w:lang w:eastAsia="zh-CN"/>
        </w:rPr>
        <w:t xml:space="preserve">is a configured offset that is </w:t>
      </w:r>
      <w:proofErr w:type="spellStart"/>
      <w:r w:rsidR="00C265A0" w:rsidRPr="00CB3B4C">
        <w:rPr>
          <w:i/>
          <w:iCs/>
          <w:lang w:eastAsia="zh-CN"/>
        </w:rPr>
        <w:t>ap</w:t>
      </w:r>
      <w:r w:rsidR="008149D7" w:rsidRPr="00CB3B4C">
        <w:rPr>
          <w:rFonts w:hint="eastAsia"/>
          <w:i/>
          <w:iCs/>
          <w:lang w:eastAsia="zh-CN"/>
        </w:rPr>
        <w:t>W</w:t>
      </w:r>
      <w:r w:rsidR="00C265A0" w:rsidRPr="00CB3B4C">
        <w:rPr>
          <w:i/>
          <w:iCs/>
          <w:lang w:eastAsia="zh-CN"/>
        </w:rPr>
        <w:t>proximately</w:t>
      </w:r>
      <w:proofErr w:type="spellEnd"/>
      <w:r w:rsidR="00C265A0" w:rsidRPr="00C265A0">
        <w:rPr>
          <w:lang w:eastAsia="zh-CN"/>
        </w:rPr>
        <w:t xml:space="preserve"> equal to the RTT between the RP and the </w:t>
      </w:r>
      <w:proofErr w:type="spellStart"/>
      <w:r w:rsidR="00C265A0" w:rsidRPr="00C265A0">
        <w:rPr>
          <w:lang w:eastAsia="zh-CN"/>
        </w:rPr>
        <w:t>gNB</w:t>
      </w:r>
      <w:proofErr w:type="spellEnd"/>
      <w:r w:rsidR="00C265A0" w:rsidRPr="00C265A0">
        <w:rPr>
          <w:lang w:eastAsia="zh-CN"/>
        </w:rPr>
        <w:t>.</w:t>
      </w:r>
    </w:p>
    <w:p w14:paraId="74882A62" w14:textId="6BFA238C" w:rsidR="0099011C" w:rsidRPr="00C265A0" w:rsidRDefault="008149D7" w:rsidP="0099011C">
      <w:pPr>
        <w:rPr>
          <w:lang w:eastAsia="zh-CN"/>
        </w:rPr>
      </w:pPr>
      <w:r>
        <w:rPr>
          <w:lang w:eastAsia="zh-CN"/>
        </w:rPr>
        <w:t>Specifically</w:t>
      </w:r>
      <w:r>
        <w:rPr>
          <w:rFonts w:hint="eastAsia"/>
          <w:lang w:eastAsia="zh-CN"/>
        </w:rPr>
        <w:t>,</w:t>
      </w:r>
      <w:r w:rsidR="00FD0233">
        <w:rPr>
          <w:rFonts w:hint="eastAsia"/>
          <w:lang w:eastAsia="zh-CN"/>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00504ED0" w:rsidRPr="00DA6E71">
        <w:rPr>
          <w:vertAlign w:val="subscript"/>
        </w:rPr>
        <w:t xml:space="preserve"> </w:t>
      </w:r>
      <w:r w:rsidR="00504ED0" w:rsidRPr="00504ED0">
        <w:rPr>
          <w:lang w:eastAsia="zh-CN"/>
        </w:rPr>
        <w:t xml:space="preserve"> </w:t>
      </w:r>
      <w:r w:rsidR="00FD0233">
        <w:rPr>
          <w:rFonts w:hint="eastAsia"/>
          <w:lang w:eastAsia="zh-CN"/>
        </w:rPr>
        <w:t xml:space="preserve">is used </w:t>
      </w:r>
      <w:r w:rsidR="00504ED0" w:rsidRPr="00504ED0">
        <w:rPr>
          <w:lang w:eastAsia="zh-CN"/>
        </w:rPr>
        <w:t>in the following timing relationship</w:t>
      </w:r>
      <w:r w:rsidR="00E3708F">
        <w:rPr>
          <w:rFonts w:hint="eastAsia"/>
          <w:lang w:eastAsia="zh-CN"/>
        </w:rPr>
        <w:t>:</w:t>
      </w:r>
      <w:r w:rsidR="00F205BC">
        <w:rPr>
          <w:rFonts w:hint="eastAsia"/>
          <w:lang w:eastAsia="zh-CN"/>
        </w:rPr>
        <w:t xml:space="preserve"> </w:t>
      </w:r>
    </w:p>
    <w:p w14:paraId="0976185C" w14:textId="609D88CF" w:rsidR="006114C5" w:rsidRPr="0036739D" w:rsidRDefault="002925DD" w:rsidP="00E6262B">
      <w:pPr>
        <w:pStyle w:val="aff4"/>
        <w:numPr>
          <w:ilvl w:val="0"/>
          <w:numId w:val="16"/>
        </w:numPr>
        <w:ind w:leftChars="0"/>
        <w:rPr>
          <w:lang w:eastAsia="zh-CN"/>
        </w:rPr>
      </w:pPr>
      <w:r>
        <w:rPr>
          <w:rFonts w:eastAsiaTheme="minorEastAsia" w:hint="eastAsia"/>
          <w:lang w:eastAsia="zh-CN"/>
        </w:rPr>
        <w:t>T</w:t>
      </w:r>
      <w:r w:rsidR="0036739D" w:rsidRPr="00450CE8">
        <w:t>he transmission timing of DCI scheduled PUSCH (including CSI on PUSCH)</w:t>
      </w:r>
    </w:p>
    <w:p w14:paraId="2204608D" w14:textId="2187AEE2" w:rsidR="0036739D" w:rsidRPr="004A222E" w:rsidRDefault="002925DD" w:rsidP="00E6262B">
      <w:pPr>
        <w:pStyle w:val="aff4"/>
        <w:numPr>
          <w:ilvl w:val="0"/>
          <w:numId w:val="16"/>
        </w:numPr>
        <w:ind w:leftChars="0"/>
        <w:rPr>
          <w:lang w:eastAsia="zh-CN"/>
        </w:rPr>
      </w:pPr>
      <w:r>
        <w:t>The</w:t>
      </w:r>
      <w:r w:rsidR="00643105" w:rsidRPr="00450CE8">
        <w:t xml:space="preserve"> transmission timing of RAR grant scheduled PUSCH</w:t>
      </w:r>
    </w:p>
    <w:p w14:paraId="3FAB4BEA" w14:textId="296F4764" w:rsidR="004A222E" w:rsidRPr="00BE1272" w:rsidRDefault="002925DD" w:rsidP="00E6262B">
      <w:pPr>
        <w:pStyle w:val="aff4"/>
        <w:numPr>
          <w:ilvl w:val="0"/>
          <w:numId w:val="16"/>
        </w:numPr>
        <w:ind w:leftChars="0"/>
        <w:rPr>
          <w:lang w:eastAsia="zh-CN"/>
        </w:rPr>
      </w:pPr>
      <w:r>
        <w:t>The</w:t>
      </w:r>
      <w:r w:rsidR="00E354D6" w:rsidRPr="00450CE8">
        <w:t xml:space="preserve"> transmission timing of HARQ-ACK on PUCCH</w:t>
      </w:r>
    </w:p>
    <w:p w14:paraId="1D8CF6AD" w14:textId="1AD30146" w:rsidR="00BE1272" w:rsidRPr="009F41C7" w:rsidRDefault="00E64D9C" w:rsidP="00E6262B">
      <w:pPr>
        <w:pStyle w:val="aff4"/>
        <w:numPr>
          <w:ilvl w:val="0"/>
          <w:numId w:val="16"/>
        </w:numPr>
        <w:ind w:leftChars="0"/>
        <w:rPr>
          <w:lang w:eastAsia="zh-CN"/>
        </w:rPr>
      </w:pPr>
      <w:r>
        <w:rPr>
          <w:rFonts w:eastAsiaTheme="minorEastAsia" w:hint="eastAsia"/>
          <w:lang w:eastAsia="zh-CN"/>
        </w:rPr>
        <w:t>PRACH occasion for PRACH transmission triggered by PDCCH order</w:t>
      </w:r>
    </w:p>
    <w:p w14:paraId="5A242613" w14:textId="37D58503" w:rsidR="004F4C97" w:rsidRPr="004F4C97" w:rsidRDefault="004F4C97" w:rsidP="00E6262B">
      <w:pPr>
        <w:pStyle w:val="aff4"/>
        <w:numPr>
          <w:ilvl w:val="0"/>
          <w:numId w:val="16"/>
        </w:numPr>
        <w:ind w:leftChars="0"/>
        <w:rPr>
          <w:lang w:eastAsia="zh-CN"/>
        </w:rPr>
      </w:pPr>
      <w:r w:rsidRPr="00450CE8">
        <w:t>CSI reference resource timing</w:t>
      </w:r>
    </w:p>
    <w:p w14:paraId="4CBE2A2E" w14:textId="06231931" w:rsidR="004F4C97" w:rsidRPr="00F44B20" w:rsidRDefault="004F4C97" w:rsidP="00E6262B">
      <w:pPr>
        <w:pStyle w:val="aff4"/>
        <w:numPr>
          <w:ilvl w:val="0"/>
          <w:numId w:val="16"/>
        </w:numPr>
        <w:ind w:leftChars="0"/>
        <w:rPr>
          <w:lang w:eastAsia="zh-CN"/>
        </w:rPr>
      </w:pPr>
      <w:r>
        <w:rPr>
          <w:rFonts w:eastAsiaTheme="minorEastAsia" w:hint="eastAsia"/>
          <w:lang w:eastAsia="zh-CN"/>
        </w:rPr>
        <w:t>T</w:t>
      </w:r>
      <w:r w:rsidRPr="00B923D6">
        <w:t xml:space="preserve">he </w:t>
      </w:r>
      <w:r w:rsidRPr="00450CE8">
        <w:t>transmission timing of</w:t>
      </w:r>
      <w:r w:rsidRPr="00B923D6">
        <w:t xml:space="preserve"> aperiodic SRS</w:t>
      </w:r>
    </w:p>
    <w:p w14:paraId="49918D3C" w14:textId="0AC500B7" w:rsidR="001514CF" w:rsidRDefault="009E6C19" w:rsidP="001514CF">
      <w:pPr>
        <w:rPr>
          <w:lang w:eastAsia="zh-CN"/>
        </w:rPr>
      </w:pPr>
      <w:proofErr w:type="spellStart"/>
      <w:r w:rsidRPr="00C265A0">
        <w:rPr>
          <w:i/>
          <w:iCs/>
          <w:lang w:eastAsia="zh-CN"/>
        </w:rPr>
        <w:t>K</w:t>
      </w:r>
      <w:r w:rsidRPr="00C265A0">
        <w:rPr>
          <w:vertAlign w:val="subscript"/>
          <w:lang w:eastAsia="zh-CN"/>
        </w:rPr>
        <w:t>mac</w:t>
      </w:r>
      <w:proofErr w:type="spellEnd"/>
      <w:r>
        <w:rPr>
          <w:rFonts w:hint="eastAsia"/>
          <w:lang w:eastAsia="zh-CN"/>
        </w:rPr>
        <w:t xml:space="preserve"> is used </w:t>
      </w:r>
      <w:r w:rsidRPr="00504ED0">
        <w:rPr>
          <w:lang w:eastAsia="zh-CN"/>
        </w:rPr>
        <w:t>in the following timing relationship</w:t>
      </w:r>
      <w:r>
        <w:rPr>
          <w:rFonts w:hint="eastAsia"/>
          <w:lang w:eastAsia="zh-CN"/>
        </w:rPr>
        <w:t>:</w:t>
      </w:r>
    </w:p>
    <w:p w14:paraId="27F96726" w14:textId="271C0C19" w:rsidR="001804E1" w:rsidRPr="001804E1" w:rsidRDefault="00757D85" w:rsidP="009320E8">
      <w:pPr>
        <w:pStyle w:val="aff4"/>
        <w:numPr>
          <w:ilvl w:val="0"/>
          <w:numId w:val="17"/>
        </w:numPr>
        <w:ind w:leftChars="0"/>
        <w:rPr>
          <w:lang w:eastAsia="zh-CN"/>
        </w:rPr>
      </w:pPr>
      <w:r w:rsidRPr="00DA0660">
        <w:rPr>
          <w:lang w:val="en-US"/>
        </w:rPr>
        <w:t>Monitor</w:t>
      </w:r>
      <w:r>
        <w:rPr>
          <w:rFonts w:eastAsiaTheme="minorEastAsia" w:hint="eastAsia"/>
          <w:lang w:val="en-US" w:eastAsia="zh-CN"/>
        </w:rPr>
        <w:t xml:space="preserve"> start time of </w:t>
      </w:r>
      <w:r w:rsidRPr="00DA0660">
        <w:rPr>
          <w:lang w:val="en-US"/>
        </w:rPr>
        <w:t>DCI format with CRC scrambled by C-RNTI</w:t>
      </w:r>
      <w:r>
        <w:rPr>
          <w:lang w:val="en-US"/>
        </w:rPr>
        <w:t xml:space="preserve"> or MCS-C-RNTI</w:t>
      </w:r>
      <w:r w:rsidRPr="00DA0660">
        <w:rPr>
          <w:lang w:val="en-US"/>
        </w:rPr>
        <w:t xml:space="preserve"> </w:t>
      </w:r>
      <w:r>
        <w:rPr>
          <w:rFonts w:eastAsiaTheme="minorEastAsia" w:hint="eastAsia"/>
          <w:lang w:val="en-US" w:eastAsia="zh-CN"/>
        </w:rPr>
        <w:t xml:space="preserve">if UE is </w:t>
      </w:r>
      <w:r>
        <w:t>provided</w:t>
      </w:r>
      <w:r w:rsidRPr="00511280">
        <w:t xml:space="preserve"> a </w:t>
      </w:r>
      <w:r w:rsidRPr="00511280">
        <w:rPr>
          <w:lang w:val="en-US"/>
        </w:rPr>
        <w:t>configuration for PRACH transmission</w:t>
      </w:r>
      <w:r>
        <w:rPr>
          <w:rFonts w:eastAsiaTheme="minorEastAsia" w:hint="eastAsia"/>
          <w:lang w:val="en-US" w:eastAsia="zh-CN"/>
        </w:rPr>
        <w:t xml:space="preserve"> </w:t>
      </w:r>
      <w:r w:rsidRPr="00511280">
        <w:t>by</w:t>
      </w:r>
      <w:r w:rsidRPr="002B2518">
        <w:t xml:space="preserve"> </w:t>
      </w:r>
      <w:r w:rsidRPr="00812261">
        <w:rPr>
          <w:i/>
        </w:rPr>
        <w:t>PRACH-</w:t>
      </w:r>
      <w:proofErr w:type="spellStart"/>
      <w:r w:rsidRPr="00812261">
        <w:rPr>
          <w:i/>
        </w:rPr>
        <w:t>ResourceDedicatedBFR</w:t>
      </w:r>
      <w:proofErr w:type="spellEnd"/>
    </w:p>
    <w:p w14:paraId="18176B86" w14:textId="63055361" w:rsidR="00AD6054" w:rsidRPr="0030467F" w:rsidRDefault="001804E1" w:rsidP="009320E8">
      <w:pPr>
        <w:pStyle w:val="aff4"/>
        <w:numPr>
          <w:ilvl w:val="0"/>
          <w:numId w:val="17"/>
        </w:numPr>
        <w:ind w:leftChars="0"/>
        <w:rPr>
          <w:lang w:eastAsia="zh-CN"/>
        </w:rPr>
      </w:pPr>
      <w:r>
        <w:t>Starting</w:t>
      </w:r>
      <w:r>
        <w:rPr>
          <w:rFonts w:eastAsiaTheme="minorEastAsia" w:hint="eastAsia"/>
          <w:lang w:eastAsia="zh-CN"/>
        </w:rPr>
        <w:t xml:space="preserve"> time of </w:t>
      </w:r>
      <w:r w:rsidRPr="00025B02">
        <w:rPr>
          <w:iCs/>
          <w:szCs w:val="32"/>
        </w:rPr>
        <w:t xml:space="preserve">RS resource updated by </w:t>
      </w:r>
      <w:r>
        <w:rPr>
          <w:iCs/>
          <w:szCs w:val="32"/>
        </w:rPr>
        <w:t xml:space="preserve">MAC </w:t>
      </w:r>
      <w:r w:rsidRPr="00025B02">
        <w:rPr>
          <w:iCs/>
          <w:szCs w:val="32"/>
        </w:rPr>
        <w:t>CE</w:t>
      </w:r>
    </w:p>
    <w:p w14:paraId="7A3E8409" w14:textId="666AE700" w:rsidR="0030467F" w:rsidRPr="00903F91" w:rsidRDefault="00903F91" w:rsidP="009320E8">
      <w:pPr>
        <w:pStyle w:val="aff4"/>
        <w:numPr>
          <w:ilvl w:val="0"/>
          <w:numId w:val="17"/>
        </w:numPr>
        <w:ind w:leftChars="0"/>
        <w:rPr>
          <w:lang w:eastAsia="zh-CN"/>
        </w:rPr>
      </w:pPr>
      <w:r w:rsidRPr="00903F91">
        <w:rPr>
          <w:lang w:eastAsia="zh-CN"/>
        </w:rPr>
        <w:t>time of the DCI detection window</w:t>
      </w:r>
    </w:p>
    <w:p w14:paraId="66B89969" w14:textId="0E8C28B4" w:rsidR="00903F91" w:rsidRPr="008149D7" w:rsidRDefault="00AF35C2" w:rsidP="009320E8">
      <w:pPr>
        <w:pStyle w:val="aff4"/>
        <w:numPr>
          <w:ilvl w:val="0"/>
          <w:numId w:val="17"/>
        </w:numPr>
        <w:ind w:leftChars="0"/>
        <w:rPr>
          <w:lang w:eastAsia="zh-CN"/>
        </w:rPr>
      </w:pPr>
      <w:r>
        <w:rPr>
          <w:rFonts w:eastAsiaTheme="minorEastAsia" w:hint="eastAsia"/>
          <w:lang w:val="en-US" w:eastAsia="zh-CN"/>
        </w:rPr>
        <w:t xml:space="preserve">time of </w:t>
      </w:r>
      <w:r>
        <w:rPr>
          <w:lang w:val="en-US"/>
        </w:rPr>
        <w:t>MAC CE activation command for one of the TCI states</w:t>
      </w:r>
    </w:p>
    <w:p w14:paraId="29DAEEAB" w14:textId="6EA346FF" w:rsidR="001F6AAD" w:rsidRDefault="005A54E0" w:rsidP="005A54E0">
      <w:pPr>
        <w:spacing w:before="0" w:after="120"/>
        <w:rPr>
          <w:lang w:val="en-US" w:eastAsia="zh-CN"/>
        </w:rPr>
      </w:pPr>
      <w:r w:rsidRPr="005A54E0">
        <w:rPr>
          <w:noProof/>
          <w:lang w:val="en-US" w:eastAsia="zh-CN"/>
        </w:rPr>
        <w:lastRenderedPageBreak/>
        <mc:AlternateContent>
          <mc:Choice Requires="wps">
            <w:drawing>
              <wp:inline distT="0" distB="0" distL="0" distR="0" wp14:anchorId="08E79AA7" wp14:editId="2737447F">
                <wp:extent cx="6088380" cy="1404620"/>
                <wp:effectExtent l="0" t="0" r="26670" b="27305"/>
                <wp:docPr id="103370335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1404620"/>
                        </a:xfrm>
                        <a:prstGeom prst="rect">
                          <a:avLst/>
                        </a:prstGeom>
                        <a:solidFill>
                          <a:srgbClr val="FFFFFF"/>
                        </a:solidFill>
                        <a:ln w="9525">
                          <a:solidFill>
                            <a:srgbClr val="000000"/>
                          </a:solidFill>
                          <a:miter lim="800000"/>
                          <a:headEnd/>
                          <a:tailEnd/>
                        </a:ln>
                      </wps:spPr>
                      <wps:txbx>
                        <w:txbxContent>
                          <w:p w14:paraId="559619FB" w14:textId="08C2D1DB" w:rsidR="005A54E0" w:rsidRPr="005A54E0" w:rsidRDefault="005A54E0" w:rsidP="003A084F">
                            <w:pPr>
                              <w:pStyle w:val="2"/>
                              <w:spacing w:before="0" w:after="120"/>
                              <w:jc w:val="both"/>
                              <w:rPr>
                                <w:rFonts w:ascii="Arial" w:hAnsi="Arial"/>
                                <w:b w:val="0"/>
                                <w:bCs w:val="0"/>
                                <w:i w:val="0"/>
                                <w:iCs w:val="0"/>
                                <w:sz w:val="32"/>
                                <w:szCs w:val="20"/>
                                <w:lang w:eastAsia="en-US"/>
                              </w:rPr>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209629507"/>
                            <w:r w:rsidRPr="005A54E0">
                              <w:rPr>
                                <w:rFonts w:ascii="Arial" w:hAnsi="Arial"/>
                                <w:b w:val="0"/>
                                <w:bCs w:val="0"/>
                                <w:i w:val="0"/>
                                <w:iCs w:val="0"/>
                                <w:sz w:val="32"/>
                                <w:szCs w:val="20"/>
                                <w:lang w:eastAsia="en-US"/>
                              </w:rPr>
                              <w:t>4.2</w:t>
                            </w:r>
                            <w:r w:rsidRPr="005A54E0">
                              <w:rPr>
                                <w:rFonts w:ascii="Arial" w:hAnsi="Arial"/>
                                <w:b w:val="0"/>
                                <w:bCs w:val="0"/>
                                <w:i w:val="0"/>
                                <w:iCs w:val="0"/>
                                <w:sz w:val="32"/>
                                <w:szCs w:val="20"/>
                                <w:lang w:eastAsia="en-US"/>
                              </w:rPr>
                              <w:tab/>
                              <w:t>Transmission timing adjustments</w:t>
                            </w:r>
                            <w:bookmarkEnd w:id="11"/>
                            <w:bookmarkEnd w:id="12"/>
                            <w:bookmarkEnd w:id="13"/>
                            <w:bookmarkEnd w:id="14"/>
                            <w:bookmarkEnd w:id="15"/>
                            <w:bookmarkEnd w:id="16"/>
                            <w:bookmarkEnd w:id="17"/>
                            <w:bookmarkEnd w:id="18"/>
                            <w:bookmarkEnd w:id="19"/>
                            <w:bookmarkEnd w:id="20"/>
                          </w:p>
                          <w:p w14:paraId="7A6F9922" w14:textId="77777777" w:rsidR="005A54E0" w:rsidRPr="005A54E0" w:rsidRDefault="005A54E0" w:rsidP="003A084F">
                            <w:pPr>
                              <w:spacing w:before="0" w:after="120"/>
                              <w:jc w:val="both"/>
                              <w:rPr>
                                <w:rFonts w:eastAsia="Batang"/>
                                <w:lang w:eastAsia="zh-CN"/>
                              </w:rPr>
                            </w:pPr>
                            <w:r w:rsidRPr="005A54E0">
                              <w:rPr>
                                <w:rFonts w:eastAsia="等线"/>
                                <w:lang w:eastAsia="zh-CN"/>
                              </w:rPr>
                              <w:t xml:space="preserve">A UE can be provided a value </w:t>
                            </w:r>
                            <m:oMath>
                              <m:sSub>
                                <m:sSubPr>
                                  <m:ctrlPr>
                                    <w:rPr>
                                      <w:rFonts w:ascii="Cambria Math" w:eastAsia="等线" w:hAnsi="Cambria Math"/>
                                      <w:i/>
                                      <w:highlight w:val="yellow"/>
                                      <w:lang w:eastAsia="zh-CN"/>
                                    </w:rPr>
                                  </m:ctrlPr>
                                </m:sSubPr>
                                <m:e>
                                  <m:r>
                                    <w:rPr>
                                      <w:rFonts w:ascii="Cambria Math" w:eastAsia="等线" w:hAnsi="Cambria Math"/>
                                      <w:highlight w:val="yellow"/>
                                      <w:lang w:eastAsia="zh-CN"/>
                                    </w:rPr>
                                    <m:t>N</m:t>
                                  </m:r>
                                </m:e>
                                <m:sub>
                                  <m:r>
                                    <m:rPr>
                                      <m:sty m:val="p"/>
                                    </m:rPr>
                                    <w:rPr>
                                      <w:rFonts w:ascii="Cambria Math" w:eastAsia="等线" w:hAnsi="Cambria Math"/>
                                      <w:highlight w:val="yellow"/>
                                      <w:lang w:eastAsia="zh-CN"/>
                                    </w:rPr>
                                    <m:t>TA,offset</m:t>
                                  </m:r>
                                </m:sub>
                              </m:sSub>
                            </m:oMath>
                            <w:r w:rsidRPr="005A54E0">
                              <w:rPr>
                                <w:rFonts w:eastAsia="等线"/>
                                <w:lang w:eastAsia="zh-CN"/>
                              </w:rPr>
                              <w:t xml:space="preserve"> of a timing advance offset for a serving cell by </w:t>
                            </w:r>
                            <w:r w:rsidRPr="005A54E0">
                              <w:rPr>
                                <w:rFonts w:eastAsia="等线"/>
                                <w:i/>
                                <w:lang w:eastAsia="zh-CN"/>
                              </w:rPr>
                              <w:t>n-</w:t>
                            </w:r>
                            <w:proofErr w:type="spellStart"/>
                            <w:r w:rsidRPr="005A54E0">
                              <w:rPr>
                                <w:rFonts w:eastAsia="等线"/>
                                <w:i/>
                                <w:lang w:eastAsia="zh-CN"/>
                              </w:rPr>
                              <w:t>TimingAdvanceOffset</w:t>
                            </w:r>
                            <w:proofErr w:type="spellEnd"/>
                            <w:r w:rsidRPr="005A54E0">
                              <w:rPr>
                                <w:rFonts w:eastAsia="等线"/>
                                <w:lang w:eastAsia="zh-CN"/>
                              </w:rPr>
                              <w:t xml:space="preserve"> for the serving cell. If for a serving cell the </w:t>
                            </w:r>
                            <w:r w:rsidRPr="005A54E0">
                              <w:rPr>
                                <w:lang w:eastAsia="en-US"/>
                              </w:rPr>
                              <w:t xml:space="preserve">UE is provided two </w:t>
                            </w:r>
                            <w:proofErr w:type="spellStart"/>
                            <w:r w:rsidRPr="005A54E0">
                              <w:rPr>
                                <w:rFonts w:eastAsia="Batang"/>
                                <w:i/>
                                <w:iCs/>
                                <w:lang w:eastAsia="en-US"/>
                              </w:rPr>
                              <w:t>coresetPoolIndex</w:t>
                            </w:r>
                            <w:proofErr w:type="spellEnd"/>
                            <w:r w:rsidRPr="005A54E0">
                              <w:rPr>
                                <w:rFonts w:eastAsia="Batang"/>
                                <w:lang w:eastAsia="en-US"/>
                              </w:rPr>
                              <w:t xml:space="preserve"> values 0 and 1 for first and second CORESETs, or is not provided </w:t>
                            </w:r>
                            <w:proofErr w:type="spellStart"/>
                            <w:r w:rsidRPr="005A54E0">
                              <w:rPr>
                                <w:rFonts w:eastAsia="Batang"/>
                                <w:i/>
                                <w:iCs/>
                                <w:lang w:eastAsia="en-US"/>
                              </w:rPr>
                              <w:t>coresetPoolIndex</w:t>
                            </w:r>
                            <w:proofErr w:type="spellEnd"/>
                            <w:r w:rsidRPr="005A54E0">
                              <w:rPr>
                                <w:rFonts w:eastAsia="Batang"/>
                                <w:lang w:eastAsia="en-US"/>
                              </w:rPr>
                              <w:t xml:space="preserve"> value for first CORESETs and is provided </w:t>
                            </w:r>
                            <w:proofErr w:type="spellStart"/>
                            <w:r w:rsidRPr="005A54E0">
                              <w:rPr>
                                <w:rFonts w:eastAsia="Batang"/>
                                <w:i/>
                                <w:iCs/>
                                <w:lang w:eastAsia="en-US"/>
                              </w:rPr>
                              <w:t>coresetPoolIndex</w:t>
                            </w:r>
                            <w:proofErr w:type="spellEnd"/>
                            <w:r w:rsidRPr="005A54E0">
                              <w:rPr>
                                <w:rFonts w:eastAsia="Batang"/>
                                <w:lang w:eastAsia="en-US"/>
                              </w:rPr>
                              <w:t xml:space="preserve"> value of 1 for second CORESETs, the UE can be provided first and second</w:t>
                            </w:r>
                            <w:r w:rsidRPr="005A54E0">
                              <w:rPr>
                                <w:rFonts w:eastAsia="Batang"/>
                                <w:i/>
                                <w:iCs/>
                                <w:lang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5A54E0">
                              <w:rPr>
                                <w:rFonts w:eastAsia="Batang"/>
                                <w:lang w:eastAsia="zh-CN"/>
                              </w:rPr>
                              <w:t xml:space="preserve"> values </w:t>
                            </w:r>
                            <w:r w:rsidRPr="005A54E0">
                              <w:rPr>
                                <w:rFonts w:eastAsia="等线"/>
                                <w:lang w:eastAsia="zh-CN"/>
                              </w:rPr>
                              <w:t xml:space="preserve">by </w:t>
                            </w:r>
                            <w:r w:rsidRPr="005A54E0">
                              <w:rPr>
                                <w:rFonts w:eastAsia="等线"/>
                                <w:i/>
                                <w:lang w:eastAsia="zh-CN"/>
                              </w:rPr>
                              <w:t>n-</w:t>
                            </w:r>
                            <w:proofErr w:type="spellStart"/>
                            <w:r w:rsidRPr="005A54E0">
                              <w:rPr>
                                <w:rFonts w:eastAsia="等线"/>
                                <w:i/>
                                <w:lang w:eastAsia="zh-CN"/>
                              </w:rPr>
                              <w:t>TimingAdvanceOffset</w:t>
                            </w:r>
                            <w:proofErr w:type="spellEnd"/>
                            <w:r w:rsidRPr="005A54E0">
                              <w:rPr>
                                <w:rFonts w:eastAsia="等线"/>
                                <w:lang w:eastAsia="zh-CN"/>
                              </w:rPr>
                              <w:t xml:space="preserve"> and </w:t>
                            </w:r>
                            <w:r w:rsidRPr="005A54E0">
                              <w:rPr>
                                <w:rFonts w:eastAsia="等线"/>
                                <w:i/>
                                <w:lang w:eastAsia="zh-CN"/>
                              </w:rPr>
                              <w:t>n-TimingAdvanceOffset2</w:t>
                            </w:r>
                            <w:r w:rsidRPr="005A54E0">
                              <w:rPr>
                                <w:rFonts w:eastAsia="等线"/>
                                <w:iCs/>
                                <w:lang w:eastAsia="zh-CN"/>
                              </w:rPr>
                              <w:t xml:space="preserve"> for transmissions with first and second spatial filters associated with first and second TCI states for the first and second CORESETs, respectively</w:t>
                            </w:r>
                            <w:r w:rsidRPr="005A54E0">
                              <w:rPr>
                                <w:rFonts w:eastAsia="Batang"/>
                                <w:lang w:eastAsia="zh-CN"/>
                              </w:rPr>
                              <w:t xml:space="preserve">. </w:t>
                            </w:r>
                          </w:p>
                          <w:p w14:paraId="26529D39" w14:textId="77777777" w:rsidR="005A54E0" w:rsidRPr="005A54E0" w:rsidRDefault="005A54E0" w:rsidP="003A084F">
                            <w:pPr>
                              <w:spacing w:before="0" w:after="120"/>
                              <w:jc w:val="both"/>
                              <w:rPr>
                                <w:rFonts w:eastAsia="等线"/>
                                <w:lang w:eastAsia="ko-KR"/>
                              </w:rPr>
                            </w:pPr>
                            <w:r w:rsidRPr="005A54E0">
                              <w:rPr>
                                <w:lang w:eastAsia="zh-CN"/>
                              </w:rPr>
                              <w:t xml:space="preserve">If a UE operates with two TAGs on a serving cell and </w:t>
                            </w:r>
                            <w:r w:rsidRPr="005A54E0">
                              <w:rPr>
                                <w:lang w:eastAsia="en-US"/>
                              </w:rPr>
                              <w:t xml:space="preserve">is not provided </w:t>
                            </w:r>
                            <w:proofErr w:type="spellStart"/>
                            <w:r w:rsidRPr="005A54E0">
                              <w:rPr>
                                <w:rFonts w:eastAsia="Batang"/>
                                <w:i/>
                                <w:iCs/>
                                <w:lang w:eastAsia="en-US"/>
                              </w:rPr>
                              <w:t>coresetPoolIndex</w:t>
                            </w:r>
                            <w:proofErr w:type="spellEnd"/>
                            <w:r w:rsidRPr="005A54E0">
                              <w:rPr>
                                <w:lang w:eastAsia="en-US"/>
                              </w:rPr>
                              <w:t xml:space="preserve">, the UE can be provided a 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5A54E0">
                              <w:rPr>
                                <w:rFonts w:eastAsia="等线"/>
                                <w:lang w:eastAsia="ko-KR"/>
                              </w:rPr>
                              <w:t xml:space="preserve"> by </w:t>
                            </w:r>
                            <w:r w:rsidRPr="005A54E0">
                              <w:rPr>
                                <w:rFonts w:eastAsia="等线"/>
                                <w:i/>
                                <w:iCs/>
                                <w:lang w:eastAsia="ko-KR"/>
                              </w:rPr>
                              <w:t>n-</w:t>
                            </w:r>
                            <w:proofErr w:type="spellStart"/>
                            <w:r w:rsidRPr="005A54E0">
                              <w:rPr>
                                <w:rFonts w:eastAsia="等线"/>
                                <w:i/>
                                <w:iCs/>
                                <w:lang w:eastAsia="ko-KR"/>
                              </w:rPr>
                              <w:t>TimingAdvanceOffset</w:t>
                            </w:r>
                            <w:proofErr w:type="spellEnd"/>
                            <w:r w:rsidRPr="005A54E0">
                              <w:rPr>
                                <w:rFonts w:eastAsia="等线"/>
                                <w:lang w:eastAsia="ko-KR"/>
                              </w:rPr>
                              <w:t xml:space="preserve"> for transmissions with first and second spatial filters associated with first and second joint TCI states</w:t>
                            </w:r>
                            <w:r w:rsidRPr="005A54E0">
                              <w:rPr>
                                <w:rFonts w:eastAsia="Batang"/>
                                <w:lang w:eastAsia="zh-CN"/>
                              </w:rPr>
                              <w:t xml:space="preserve"> provided by </w:t>
                            </w:r>
                            <w:r w:rsidRPr="005A54E0">
                              <w:rPr>
                                <w:rFonts w:cs="Times"/>
                                <w:i/>
                                <w:szCs w:val="18"/>
                                <w:lang w:eastAsia="zh-CN"/>
                              </w:rPr>
                              <w:t>dl-</w:t>
                            </w:r>
                            <w:proofErr w:type="spellStart"/>
                            <w:r w:rsidRPr="005A54E0">
                              <w:rPr>
                                <w:rFonts w:cs="Times"/>
                                <w:i/>
                                <w:szCs w:val="18"/>
                                <w:lang w:eastAsia="zh-CN"/>
                              </w:rPr>
                              <w:t>OrJointTCI</w:t>
                            </w:r>
                            <w:proofErr w:type="spellEnd"/>
                            <w:r w:rsidRPr="005A54E0">
                              <w:rPr>
                                <w:rFonts w:cs="Times"/>
                                <w:i/>
                                <w:szCs w:val="18"/>
                                <w:lang w:eastAsia="zh-CN"/>
                              </w:rPr>
                              <w:t>-</w:t>
                            </w:r>
                            <w:proofErr w:type="spellStart"/>
                            <w:r w:rsidRPr="005A54E0">
                              <w:rPr>
                                <w:rFonts w:cs="Times"/>
                                <w:i/>
                                <w:szCs w:val="18"/>
                                <w:lang w:eastAsia="zh-CN"/>
                              </w:rPr>
                              <w:t>StateList</w:t>
                            </w:r>
                            <w:proofErr w:type="spellEnd"/>
                            <w:r w:rsidRPr="005A54E0">
                              <w:rPr>
                                <w:rFonts w:eastAsia="Batang"/>
                                <w:lang w:eastAsia="zh-CN"/>
                              </w:rPr>
                              <w:t xml:space="preserve"> or with first and second UL TCI states provided by </w:t>
                            </w:r>
                            <w:r w:rsidRPr="005A54E0">
                              <w:rPr>
                                <w:rFonts w:eastAsia="Batang"/>
                                <w:i/>
                                <w:iCs/>
                                <w:lang w:eastAsia="zh-CN"/>
                              </w:rPr>
                              <w:t>ul</w:t>
                            </w:r>
                            <w:r w:rsidRPr="005A54E0">
                              <w:rPr>
                                <w:rFonts w:eastAsia="Batang"/>
                                <w:lang w:eastAsia="zh-CN"/>
                              </w:rPr>
                              <w:t>-</w:t>
                            </w:r>
                            <w:r w:rsidRPr="005A54E0">
                              <w:rPr>
                                <w:i/>
                                <w:iCs/>
                                <w:lang w:val="en-US" w:eastAsia="en-US"/>
                              </w:rPr>
                              <w:t>TCI-State-List</w:t>
                            </w:r>
                            <w:r w:rsidRPr="005A54E0">
                              <w:rPr>
                                <w:rFonts w:eastAsia="等线"/>
                                <w:lang w:eastAsia="ko-KR"/>
                              </w:rPr>
                              <w:t>, respectively.</w:t>
                            </w:r>
                          </w:p>
                          <w:p w14:paraId="18BA8743" w14:textId="6EC5F687" w:rsidR="005A54E0" w:rsidRPr="005A54E0" w:rsidRDefault="005A54E0" w:rsidP="003A084F">
                            <w:pPr>
                              <w:spacing w:before="0" w:after="120"/>
                              <w:jc w:val="both"/>
                              <w:rPr>
                                <w:rFonts w:eastAsia="MS Mincho"/>
                                <w:lang w:eastAsia="en-US"/>
                              </w:rPr>
                            </w:pPr>
                            <w:r>
                              <w:rPr>
                                <w:lang w:val="en-US" w:eastAsia="zh-CN"/>
                              </w:rPr>
                              <w:t>…</w:t>
                            </w:r>
                          </w:p>
                          <w:p w14:paraId="61CF7408" w14:textId="5D19485C" w:rsidR="005A54E0" w:rsidRDefault="005A54E0" w:rsidP="003A084F">
                            <w:pPr>
                              <w:spacing w:before="0" w:after="120"/>
                              <w:jc w:val="both"/>
                              <w:rPr>
                                <w:lang w:eastAsia="zh-CN"/>
                              </w:rPr>
                            </w:pPr>
                            <w:r w:rsidRPr="005A54E0">
                              <w:rPr>
                                <w:lang w:eastAsia="en-US"/>
                              </w:rPr>
                              <w:t xml:space="preserve">For a timing advance command received on uplink slot </w:t>
                            </w:r>
                            <m:oMath>
                              <m:r>
                                <w:rPr>
                                  <w:rFonts w:ascii="Cambria Math" w:eastAsia="等线" w:hAnsi="Cambria Math"/>
                                  <w:lang w:eastAsia="zh-CN"/>
                                </w:rPr>
                                <m:t>n</m:t>
                              </m:r>
                            </m:oMath>
                            <w:r w:rsidRPr="005A54E0">
                              <w:rPr>
                                <w:lang w:eastAsia="zh-CN"/>
                              </w:rPr>
                              <w:t>, except for a timing advance command received in a cell switch command,</w:t>
                            </w:r>
                            <w:r w:rsidRPr="005A54E0">
                              <w:rPr>
                                <w:lang w:eastAsia="en-US"/>
                              </w:rPr>
                              <w:t xml:space="preserve"> and for a transmission other than a PUSCH scheduled by a RAR UL grant or a </w:t>
                            </w:r>
                            <w:proofErr w:type="spellStart"/>
                            <w:r w:rsidRPr="005A54E0">
                              <w:rPr>
                                <w:lang w:eastAsia="en-US"/>
                              </w:rPr>
                              <w:t>fallbackRAR</w:t>
                            </w:r>
                            <w:proofErr w:type="spellEnd"/>
                            <w:r w:rsidRPr="005A54E0">
                              <w:rPr>
                                <w:lang w:eastAsia="en-US"/>
                              </w:rPr>
                              <w:t xml:space="preserve"> UL grant as described in clause 8.2A or 8.3, or a PUCCH with HARQ-ACK information in response to a </w:t>
                            </w:r>
                            <w:proofErr w:type="spellStart"/>
                            <w:r w:rsidRPr="005A54E0">
                              <w:rPr>
                                <w:lang w:eastAsia="en-US"/>
                              </w:rPr>
                              <w:t>successRAR</w:t>
                            </w:r>
                            <w:proofErr w:type="spellEnd"/>
                            <w:r w:rsidRPr="005A54E0">
                              <w:rPr>
                                <w:lang w:eastAsia="en-US"/>
                              </w:rPr>
                              <w:t xml:space="preserve"> as described in clause 8.2A, the corresponding adjustment of the uplink transmission timing applies from the beginning of uplink slot </w:t>
                            </w:r>
                            <m:oMath>
                              <m:r>
                                <w:rPr>
                                  <w:rFonts w:ascii="Cambria Math" w:eastAsia="等线" w:hAnsi="Cambria Math"/>
                                  <w:lang w:eastAsia="zh-CN"/>
                                </w:rPr>
                                <m:t>n+k+1</m:t>
                              </m:r>
                              <m:sSup>
                                <m:sSupPr>
                                  <m:ctrlPr>
                                    <w:rPr>
                                      <w:rFonts w:ascii="Cambria Math" w:eastAsia="MS Mincho" w:hAnsi="Cambria Math"/>
                                      <w:i/>
                                      <w:kern w:val="2"/>
                                      <w:lang w:eastAsia="en-US"/>
                                    </w:rPr>
                                  </m:ctrlPr>
                                </m:sSupPr>
                                <m:e>
                                  <m:r>
                                    <w:rPr>
                                      <w:rFonts w:ascii="Cambria Math" w:eastAsia="MS Mincho" w:hAnsi="Cambria Math"/>
                                      <w:kern w:val="2"/>
                                      <w:lang w:eastAsia="en-US"/>
                                    </w:rPr>
                                    <m:t>+2</m:t>
                                  </m:r>
                                </m:e>
                                <m:sup>
                                  <m:r>
                                    <w:rPr>
                                      <w:rFonts w:ascii="Cambria Math" w:eastAsia="MS Mincho" w:hAnsi="Cambria Math"/>
                                      <w:kern w:val="2"/>
                                      <w:lang w:eastAsia="en-US"/>
                                    </w:rPr>
                                    <m:t>μ</m:t>
                                  </m:r>
                                </m:sup>
                              </m:sSup>
                              <m:r>
                                <w:rPr>
                                  <w:rFonts w:ascii="Cambria Math" w:eastAsia="MS Mincho" w:hAnsi="Cambria Math"/>
                                  <w:kern w:val="2"/>
                                  <w:lang w:eastAsia="en-US"/>
                                </w:rPr>
                                <m:t>∙</m:t>
                              </m:r>
                              <m:sSub>
                                <m:sSubPr>
                                  <m:ctrlPr>
                                    <w:rPr>
                                      <w:rFonts w:ascii="Cambria Math" w:eastAsia="MS Mincho" w:hAnsi="Cambria Math"/>
                                      <w:i/>
                                      <w:kern w:val="2"/>
                                      <w:lang w:eastAsia="en-US"/>
                                    </w:rPr>
                                  </m:ctrlPr>
                                </m:sSubPr>
                                <m:e>
                                  <m:r>
                                    <w:rPr>
                                      <w:rFonts w:ascii="Cambria Math" w:eastAsia="MS Mincho" w:hAnsi="Cambria Math"/>
                                      <w:kern w:val="2"/>
                                      <w:lang w:eastAsia="en-US"/>
                                    </w:rPr>
                                    <m:t>K</m:t>
                                  </m:r>
                                </m:e>
                                <m:sub>
                                  <m:r>
                                    <m:rPr>
                                      <m:sty m:val="p"/>
                                    </m:rPr>
                                    <w:rPr>
                                      <w:rFonts w:ascii="Cambria Math" w:eastAsia="MS Mincho" w:hAnsi="Cambria Math"/>
                                      <w:kern w:val="2"/>
                                      <w:lang w:eastAsia="en-US"/>
                                    </w:rPr>
                                    <m:t>offset</m:t>
                                  </m:r>
                                </m:sub>
                              </m:sSub>
                            </m:oMath>
                            <w:r w:rsidRPr="005A54E0">
                              <w:rPr>
                                <w:lang w:eastAsia="en-US"/>
                              </w:rPr>
                              <w:t xml:space="preserve"> where </w:t>
                            </w:r>
                            <m:oMath>
                              <m:r>
                                <w:rPr>
                                  <w:rFonts w:ascii="Cambria Math" w:hAnsi="Cambria Math"/>
                                  <w:lang w:eastAsia="en-US"/>
                                </w:rPr>
                                <m:t>k=</m:t>
                              </m:r>
                              <m:d>
                                <m:dPr>
                                  <m:begChr m:val="⌈"/>
                                  <m:endChr m:val="⌉"/>
                                  <m:ctrlPr>
                                    <w:rPr>
                                      <w:rFonts w:ascii="Cambria Math" w:hAnsi="Cambria Math"/>
                                      <w:i/>
                                      <w:lang w:eastAsia="en-US"/>
                                    </w:rPr>
                                  </m:ctrlPr>
                                </m:dPr>
                                <m:e>
                                  <m:sSubSup>
                                    <m:sSubSupPr>
                                      <m:ctrlPr>
                                        <w:rPr>
                                          <w:rFonts w:ascii="Cambria Math" w:hAnsi="Cambria Math" w:cs="Calibri"/>
                                          <w:sz w:val="18"/>
                                          <w:lang w:eastAsia="en-US"/>
                                        </w:rPr>
                                      </m:ctrlPr>
                                    </m:sSubSupPr>
                                    <m:e>
                                      <m:r>
                                        <w:rPr>
                                          <w:rFonts w:ascii="Cambria Math" w:hAnsi="Cambria Math" w:cs="Calibri"/>
                                          <w:sz w:val="18"/>
                                          <w:lang w:eastAsia="en-US"/>
                                        </w:rPr>
                                        <m:t>N</m:t>
                                      </m:r>
                                    </m:e>
                                    <m:sub>
                                      <m:r>
                                        <m:rPr>
                                          <m:sty m:val="p"/>
                                        </m:rPr>
                                        <w:rPr>
                                          <w:rFonts w:ascii="Cambria Math" w:hAnsi="Cambria Math" w:cs="Calibri"/>
                                          <w:sz w:val="18"/>
                                          <w:lang w:eastAsia="en-US"/>
                                        </w:rPr>
                                        <m:t>slot</m:t>
                                      </m:r>
                                    </m:sub>
                                    <m:sup>
                                      <m:r>
                                        <m:rPr>
                                          <m:sty m:val="p"/>
                                        </m:rPr>
                                        <w:rPr>
                                          <w:rFonts w:ascii="Cambria Math" w:hAnsi="Cambria Math" w:cs="Calibri"/>
                                          <w:sz w:val="18"/>
                                          <w:lang w:eastAsia="en-US"/>
                                        </w:rPr>
                                        <m:t xml:space="preserve">subframe,  </m:t>
                                      </m:r>
                                      <m:r>
                                        <w:rPr>
                                          <w:rFonts w:ascii="Cambria Math" w:hAnsi="Cambria Math" w:cs="Calibri"/>
                                          <w:sz w:val="18"/>
                                          <w:lang w:eastAsia="en-US"/>
                                        </w:rPr>
                                        <m:t>μ</m:t>
                                      </m:r>
                                    </m:sup>
                                  </m:sSubSup>
                                  <m:r>
                                    <m:rPr>
                                      <m:sty m:val="p"/>
                                    </m:rPr>
                                    <w:rPr>
                                      <w:rFonts w:ascii="Cambria Math" w:hAnsi="Cambria Math" w:cs="Calibri"/>
                                      <w:sz w:val="18"/>
                                      <w:lang w:eastAsia="en-US"/>
                                    </w:rPr>
                                    <m:t>∙</m:t>
                                  </m:r>
                                  <m:f>
                                    <m:fPr>
                                      <m:type m:val="lin"/>
                                      <m:ctrlPr>
                                        <w:rPr>
                                          <w:rFonts w:ascii="Cambria Math" w:hAnsi="Cambria Math" w:cs="Calibri"/>
                                          <w:sz w:val="18"/>
                                          <w:lang w:eastAsia="en-US"/>
                                        </w:rPr>
                                      </m:ctrlPr>
                                    </m:fPr>
                                    <m:num>
                                      <m:d>
                                        <m:dPr>
                                          <m:ctrlPr>
                                            <w:rPr>
                                              <w:rFonts w:ascii="Cambria Math" w:hAnsi="Cambria Math" w:cs="Calibri"/>
                                              <w:i/>
                                              <w:sz w:val="18"/>
                                              <w:lang w:eastAsia="en-US"/>
                                            </w:rPr>
                                          </m:ctrlPr>
                                        </m:dPr>
                                        <m:e>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r>
                                            <w:rPr>
                                              <w:rFonts w:ascii="Cambria Math" w:eastAsia="等线" w:hAnsi="Cambria Math"/>
                                              <w:lang w:eastAsia="zh-CN"/>
                                            </w:rPr>
                                            <m:t>+0.5</m:t>
                                          </m:r>
                                        </m:e>
                                      </m:d>
                                    </m:num>
                                    <m:den>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den>
                                  </m:f>
                                </m:e>
                              </m:d>
                            </m:oMath>
                            <w:r w:rsidRPr="005A54E0">
                              <w:rPr>
                                <w:lang w:eastAsia="en-US"/>
                              </w:rPr>
                              <w:t>,</w:t>
                            </w:r>
                            <w:r w:rsidRPr="005A54E0">
                              <w:rPr>
                                <w:lang w:val="en-US"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oMath>
                            <w:r w:rsidRPr="005A54E0">
                              <w:rPr>
                                <w:lang w:eastAsia="en-US"/>
                              </w:rPr>
                              <w:t xml:space="preserve"> is a time duration </w:t>
                            </w:r>
                            <w:r w:rsidRPr="005A54E0">
                              <w:rPr>
                                <w:lang w:eastAsia="zh-CN"/>
                              </w:rPr>
                              <w:t>in msec</w:t>
                            </w:r>
                            <w:r w:rsidRPr="005A54E0">
                              <w:rPr>
                                <w:lang w:eastAsia="en-US"/>
                              </w:rPr>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oMath>
                            <w:r w:rsidRPr="005A54E0">
                              <w:rPr>
                                <w:lang w:eastAsia="en-US"/>
                              </w:rPr>
                              <w:t xml:space="preserve"> symbols corresponding to a PDSCH processing time for UE processing capability 1 when additional PDSCH DM-RS is configured</w:t>
                            </w:r>
                            <w:r w:rsidRPr="005A54E0">
                              <w:rPr>
                                <w:lang w:val="en-US"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oMath>
                            <w:r w:rsidRPr="005A54E0">
                              <w:rPr>
                                <w:lang w:eastAsia="en-US"/>
                              </w:rPr>
                              <w:t xml:space="preserve"> is a time duration </w:t>
                            </w:r>
                            <w:r w:rsidRPr="005A54E0">
                              <w:rPr>
                                <w:lang w:eastAsia="zh-CN"/>
                              </w:rPr>
                              <w:t>in msec</w:t>
                            </w:r>
                            <w:r w:rsidRPr="005A54E0">
                              <w:rPr>
                                <w:lang w:eastAsia="en-US"/>
                              </w:rPr>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oMath>
                            <w:r w:rsidRPr="005A54E0">
                              <w:rPr>
                                <w:lang w:eastAsia="en-US"/>
                              </w:rPr>
                              <w:t xml:space="preserve"> symbols corresponding to a PUSCH preparation time for UE processing capability 1 [6, TS 38.214]</w:t>
                            </w:r>
                            <w:r w:rsidRPr="005A54E0">
                              <w:rPr>
                                <w:lang w:val="en-US"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rsidRPr="005A54E0">
                              <w:rPr>
                                <w:lang w:val="en-US" w:eastAsia="en-US"/>
                              </w:rPr>
                              <w:t xml:space="preserve"> is the maximum timing advance value </w:t>
                            </w:r>
                            <w:r w:rsidRPr="005A54E0">
                              <w:rPr>
                                <w:lang w:eastAsia="zh-CN"/>
                              </w:rPr>
                              <w:t>in msec</w:t>
                            </w:r>
                            <w:r w:rsidRPr="005A54E0">
                              <w:rPr>
                                <w:lang w:val="en-US" w:eastAsia="en-US"/>
                              </w:rPr>
                              <w:t xml:space="preserve"> that can be provided by a TA command field of 12 bits, </w:t>
                            </w:r>
                            <m:oMath>
                              <m:sSubSup>
                                <m:sSubSupPr>
                                  <m:ctrlPr>
                                    <w:rPr>
                                      <w:rFonts w:ascii="Cambria Math" w:hAnsi="Cambria Math" w:cs="Calibri"/>
                                      <w:sz w:val="18"/>
                                      <w:lang w:eastAsia="en-US"/>
                                    </w:rPr>
                                  </m:ctrlPr>
                                </m:sSubSupPr>
                                <m:e>
                                  <m:r>
                                    <w:rPr>
                                      <w:rFonts w:ascii="Cambria Math" w:hAnsi="Cambria Math" w:cs="Calibri"/>
                                      <w:sz w:val="18"/>
                                      <w:lang w:eastAsia="en-US"/>
                                    </w:rPr>
                                    <m:t>N</m:t>
                                  </m:r>
                                </m:e>
                                <m:sub>
                                  <m:r>
                                    <m:rPr>
                                      <m:sty m:val="p"/>
                                    </m:rPr>
                                    <w:rPr>
                                      <w:rFonts w:ascii="Cambria Math" w:hAnsi="Cambria Math" w:cs="Calibri"/>
                                      <w:sz w:val="18"/>
                                      <w:lang w:eastAsia="en-US"/>
                                    </w:rPr>
                                    <m:t>slot</m:t>
                                  </m:r>
                                </m:sub>
                                <m:sup>
                                  <m:r>
                                    <m:rPr>
                                      <m:sty m:val="p"/>
                                    </m:rPr>
                                    <w:rPr>
                                      <w:rFonts w:ascii="Cambria Math" w:hAnsi="Cambria Math" w:cs="Calibri"/>
                                      <w:sz w:val="18"/>
                                      <w:lang w:eastAsia="en-US"/>
                                    </w:rPr>
                                    <m:t xml:space="preserve">subframe,  </m:t>
                                  </m:r>
                                  <m:r>
                                    <w:rPr>
                                      <w:rFonts w:ascii="Cambria Math" w:hAnsi="Cambria Math" w:cs="Calibri"/>
                                      <w:sz w:val="18"/>
                                      <w:lang w:eastAsia="en-US"/>
                                    </w:rPr>
                                    <m:t>μ</m:t>
                                  </m:r>
                                </m:sup>
                              </m:sSubSup>
                            </m:oMath>
                            <w:r w:rsidRPr="005A54E0">
                              <w:rPr>
                                <w:lang w:eastAsia="en-US"/>
                              </w:rPr>
                              <w:t xml:space="preserve"> is the number of slots per subframe,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oMath>
                            <w:r w:rsidRPr="005A54E0">
                              <w:rPr>
                                <w:lang w:eastAsia="en-US"/>
                              </w:rPr>
                              <w:t xml:space="preserve"> is the subframe duration of 1 msec, and </w:t>
                            </w:r>
                            <m:oMath>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offset</m:t>
                                  </m:r>
                                </m:sub>
                              </m:sSub>
                              <m:r>
                                <w:rPr>
                                  <w:rFonts w:ascii="Cambria Math" w:eastAsia="MS Mincho" w:hAnsi="Cambria Math"/>
                                  <w:kern w:val="2"/>
                                  <w:highlight w:val="yellow"/>
                                  <w:lang w:eastAsia="en-US"/>
                                </w:rPr>
                                <m:t>=</m:t>
                              </m:r>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cell,offset</m:t>
                                  </m:r>
                                </m:sub>
                              </m:sSub>
                              <m:r>
                                <w:rPr>
                                  <w:rFonts w:ascii="Cambria Math" w:eastAsia="MS Mincho" w:hAnsi="Cambria Math"/>
                                  <w:kern w:val="2"/>
                                  <w:highlight w:val="yellow"/>
                                  <w:lang w:eastAsia="en-US"/>
                                </w:rPr>
                                <m:t>-</m:t>
                              </m:r>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UE,offset</m:t>
                                  </m:r>
                                </m:sub>
                              </m:sSub>
                            </m:oMath>
                            <w:r w:rsidRPr="00AA3BE1">
                              <w:rPr>
                                <w:kern w:val="2"/>
                                <w:highlight w:val="yellow"/>
                                <w:lang w:eastAsia="en-US"/>
                              </w:rPr>
                              <w:t>,</w:t>
                            </w:r>
                            <w:r w:rsidRPr="00AA3BE1">
                              <w:rPr>
                                <w:highlight w:val="yellow"/>
                                <w:lang w:eastAsia="en-US"/>
                              </w:rPr>
                              <w:t xml:space="preserve"> where </w:t>
                            </w:r>
                            <m:oMath>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cell,offset</m:t>
                                  </m:r>
                                </m:sub>
                              </m:sSub>
                            </m:oMath>
                            <w:r w:rsidRPr="00AA3BE1">
                              <w:rPr>
                                <w:kern w:val="2"/>
                                <w:highlight w:val="yellow"/>
                                <w:lang w:eastAsia="en-US"/>
                              </w:rPr>
                              <w:t xml:space="preserve"> </w:t>
                            </w:r>
                            <w:r w:rsidRPr="00AA3BE1">
                              <w:rPr>
                                <w:highlight w:val="yellow"/>
                                <w:lang w:eastAsia="en-US"/>
                              </w:rPr>
                              <w:t>is</w:t>
                            </w:r>
                            <w:r w:rsidRPr="00AA3BE1">
                              <w:rPr>
                                <w:kern w:val="2"/>
                                <w:highlight w:val="yellow"/>
                                <w:lang w:eastAsia="en-US"/>
                              </w:rPr>
                              <w:t xml:space="preserve"> </w:t>
                            </w:r>
                            <w:r w:rsidRPr="00AA3BE1">
                              <w:rPr>
                                <w:highlight w:val="yellow"/>
                                <w:lang w:eastAsia="en-US"/>
                              </w:rPr>
                              <w:t xml:space="preserve">provided by </w:t>
                            </w:r>
                            <w:proofErr w:type="spellStart"/>
                            <w:r w:rsidRPr="00AA3BE1">
                              <w:rPr>
                                <w:i/>
                                <w:highlight w:val="yellow"/>
                                <w:lang w:val="en-US" w:eastAsia="en-US"/>
                              </w:rPr>
                              <w:t>cellSpecificKoffset</w:t>
                            </w:r>
                            <w:proofErr w:type="spellEnd"/>
                            <w:r w:rsidRPr="00AA3BE1">
                              <w:rPr>
                                <w:iCs/>
                                <w:highlight w:val="yellow"/>
                                <w:lang w:eastAsia="en-US"/>
                              </w:rPr>
                              <w:t xml:space="preserve"> and </w:t>
                            </w:r>
                            <m:oMath>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UE,offset</m:t>
                                  </m:r>
                                </m:sub>
                              </m:sSub>
                            </m:oMath>
                            <w:r w:rsidRPr="00AA3BE1">
                              <w:rPr>
                                <w:kern w:val="2"/>
                                <w:highlight w:val="yellow"/>
                                <w:lang w:eastAsia="en-US"/>
                              </w:rPr>
                              <w:t xml:space="preserve"> is provided</w:t>
                            </w:r>
                            <w:r w:rsidRPr="00AA3BE1">
                              <w:rPr>
                                <w:iCs/>
                                <w:highlight w:val="yellow"/>
                                <w:lang w:eastAsia="en-US"/>
                              </w:rPr>
                              <w:t xml:space="preserve"> </w:t>
                            </w:r>
                            <w:r w:rsidRPr="00AA3BE1">
                              <w:rPr>
                                <w:highlight w:val="yellow"/>
                                <w:lang w:val="en-US" w:eastAsia="en-US"/>
                              </w:rPr>
                              <w:t xml:space="preserve">by a </w:t>
                            </w:r>
                            <w:r w:rsidRPr="00AA3BE1">
                              <w:rPr>
                                <w:highlight w:val="yellow"/>
                                <w:lang w:eastAsia="en-US"/>
                              </w:rPr>
                              <w:t xml:space="preserve">Differential </w:t>
                            </w:r>
                            <w:proofErr w:type="spellStart"/>
                            <w:r w:rsidRPr="00AA3BE1">
                              <w:rPr>
                                <w:highlight w:val="yellow"/>
                                <w:lang w:eastAsia="en-US"/>
                              </w:rPr>
                              <w:t>Koffset</w:t>
                            </w:r>
                            <w:proofErr w:type="spellEnd"/>
                            <w:r w:rsidRPr="00AA3BE1">
                              <w:rPr>
                                <w:highlight w:val="yellow"/>
                                <w:lang w:eastAsia="en-US"/>
                              </w:rPr>
                              <w:t xml:space="preserve"> </w:t>
                            </w:r>
                            <w:r w:rsidRPr="00AA3BE1">
                              <w:rPr>
                                <w:highlight w:val="yellow"/>
                                <w:lang w:val="en-US" w:eastAsia="en-US"/>
                              </w:rPr>
                              <w:t xml:space="preserve">MAC CE command </w:t>
                            </w:r>
                            <w:r w:rsidRPr="00AA3BE1">
                              <w:rPr>
                                <w:highlight w:val="yellow"/>
                                <w:lang w:eastAsia="en-US"/>
                              </w:rPr>
                              <w:t>[11, TS 38.321]</w:t>
                            </w:r>
                            <w:r w:rsidRPr="00AA3BE1">
                              <w:rPr>
                                <w:highlight w:val="yellow"/>
                                <w:lang w:val="en-US" w:eastAsia="en-US"/>
                              </w:rPr>
                              <w:t>; otherwise,</w:t>
                            </w:r>
                            <w:r w:rsidRPr="00AA3BE1">
                              <w:rPr>
                                <w:iCs/>
                                <w:highlight w:val="yellow"/>
                                <w:lang w:eastAsia="en-US"/>
                              </w:rPr>
                              <w:t xml:space="preserve"> if not respectively provided, </w:t>
                            </w:r>
                            <w:bookmarkStart w:id="21" w:name="_Hlk88755617"/>
                            <m:oMath>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cell,offset</m:t>
                                  </m:r>
                                </m:sub>
                              </m:sSub>
                              <w:bookmarkEnd w:id="21"/>
                              <m:r>
                                <w:rPr>
                                  <w:rFonts w:ascii="Cambria Math" w:eastAsia="MS Mincho" w:hAnsi="Cambria Math"/>
                                  <w:kern w:val="2"/>
                                  <w:highlight w:val="yellow"/>
                                  <w:lang w:eastAsia="en-US"/>
                                </w:rPr>
                                <m:t>=0</m:t>
                              </m:r>
                            </m:oMath>
                            <w:r w:rsidRPr="00AA3BE1">
                              <w:rPr>
                                <w:kern w:val="2"/>
                                <w:highlight w:val="yellow"/>
                                <w:lang w:eastAsia="en-US"/>
                              </w:rPr>
                              <w:t xml:space="preserve"> or </w:t>
                            </w:r>
                            <m:oMath>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UE,offset</m:t>
                                  </m:r>
                                </m:sub>
                              </m:sSub>
                              <m:r>
                                <w:rPr>
                                  <w:rFonts w:ascii="Cambria Math" w:eastAsia="MS Mincho" w:hAnsi="Cambria Math"/>
                                  <w:kern w:val="2"/>
                                  <w:highlight w:val="yellow"/>
                                  <w:lang w:eastAsia="en-US"/>
                                </w:rPr>
                                <m:t>=0</m:t>
                              </m:r>
                            </m:oMath>
                            <w:r w:rsidRPr="00AA3BE1">
                              <w:rPr>
                                <w:rFonts w:eastAsia="MS Mincho"/>
                                <w:highlight w:val="yellow"/>
                                <w:lang w:eastAsia="en-US"/>
                              </w:rPr>
                              <w:t>.</w:t>
                            </w:r>
                            <w:r w:rsidRPr="005A54E0">
                              <w:rPr>
                                <w:rFonts w:eastAsia="MS Mincho"/>
                                <w:lang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1</m:t>
                                  </m:r>
                                </m:sub>
                              </m:sSub>
                            </m:oMath>
                            <w:r w:rsidRPr="005A54E0">
                              <w:rPr>
                                <w:lang w:eastAsia="en-US"/>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oMath>
                            <w:r w:rsidRPr="005A54E0">
                              <w:rPr>
                                <w:lang w:eastAsia="en-US"/>
                              </w:rPr>
                              <w:t xml:space="preserve"> are determined with respect to the minimum SCS among the SCSs of all configured UL BWPs for all uplink carriers in the TAG and of all configured DL BWPs </w:t>
                            </w:r>
                            <w:r w:rsidRPr="005A54E0">
                              <w:rPr>
                                <w:lang w:eastAsia="zh-CN"/>
                              </w:rPr>
                              <w:t>for the corresponding downlink carriers</w:t>
                            </w:r>
                            <w:r w:rsidRPr="005A54E0">
                              <w:rPr>
                                <w:lang w:eastAsia="en-US"/>
                              </w:rPr>
                              <w:t xml:space="preserve">. For </w:t>
                            </w:r>
                            <m:oMath>
                              <m:r>
                                <w:rPr>
                                  <w:rFonts w:ascii="Cambria Math" w:eastAsia="等线" w:hAnsi="Cambria Math"/>
                                  <w:lang w:eastAsia="zh-CN"/>
                                </w:rPr>
                                <m:t>μ=0</m:t>
                              </m:r>
                            </m:oMath>
                            <w:r w:rsidRPr="005A54E0">
                              <w:rPr>
                                <w:lang w:eastAsia="en-US"/>
                              </w:rPr>
                              <w:t xml:space="preserve">, the UE assumes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1,0</m:t>
                                  </m:r>
                                </m:sub>
                              </m:sSub>
                              <m:r>
                                <w:rPr>
                                  <w:rFonts w:ascii="Cambria Math" w:eastAsia="等线" w:hAnsi="Cambria Math"/>
                                  <w:lang w:eastAsia="zh-CN"/>
                                </w:rPr>
                                <m:t>=14</m:t>
                              </m:r>
                            </m:oMath>
                            <w:r w:rsidRPr="005A54E0">
                              <w:rPr>
                                <w:lang w:eastAsia="en-US"/>
                              </w:rPr>
                              <w:t xml:space="preserve"> [6, TS 38.214]. Slot </w:t>
                            </w:r>
                            <m:oMath>
                              <m:r>
                                <w:rPr>
                                  <w:rFonts w:ascii="Cambria Math" w:eastAsia="等线" w:hAnsi="Cambria Math"/>
                                  <w:lang w:eastAsia="zh-CN"/>
                                </w:rPr>
                                <m:t>n</m:t>
                              </m:r>
                            </m:oMath>
                            <w:r w:rsidRPr="005A54E0">
                              <w:rPr>
                                <w:lang w:eastAsia="en-US"/>
                              </w:rPr>
                              <w:t xml:space="preserve"> and </w:t>
                            </w:r>
                            <m:oMath>
                              <m:sSubSup>
                                <m:sSubSupPr>
                                  <m:ctrlPr>
                                    <w:rPr>
                                      <w:rFonts w:ascii="Cambria Math" w:hAnsi="Cambria Math" w:cs="Calibri"/>
                                      <w:sz w:val="18"/>
                                      <w:lang w:eastAsia="en-US"/>
                                    </w:rPr>
                                  </m:ctrlPr>
                                </m:sSubSupPr>
                                <m:e>
                                  <m:r>
                                    <w:rPr>
                                      <w:rFonts w:ascii="Cambria Math" w:hAnsi="Cambria Math" w:cs="Calibri"/>
                                      <w:sz w:val="18"/>
                                      <w:lang w:eastAsia="en-US"/>
                                    </w:rPr>
                                    <m:t>N</m:t>
                                  </m:r>
                                </m:e>
                                <m:sub>
                                  <m:r>
                                    <m:rPr>
                                      <m:sty m:val="p"/>
                                    </m:rPr>
                                    <w:rPr>
                                      <w:rFonts w:ascii="Cambria Math" w:hAnsi="Cambria Math" w:cs="Calibri"/>
                                      <w:sz w:val="18"/>
                                      <w:lang w:eastAsia="en-US"/>
                                    </w:rPr>
                                    <m:t>slot</m:t>
                                  </m:r>
                                </m:sub>
                                <m:sup>
                                  <m:r>
                                    <m:rPr>
                                      <m:sty m:val="p"/>
                                    </m:rPr>
                                    <w:rPr>
                                      <w:rFonts w:ascii="Cambria Math" w:hAnsi="Cambria Math" w:cs="Calibri"/>
                                      <w:sz w:val="18"/>
                                      <w:lang w:eastAsia="en-US"/>
                                    </w:rPr>
                                    <m:t xml:space="preserve">subframe,  </m:t>
                                  </m:r>
                                  <m:r>
                                    <w:rPr>
                                      <w:rFonts w:ascii="Cambria Math" w:hAnsi="Cambria Math" w:cs="Calibri"/>
                                      <w:sz w:val="18"/>
                                      <w:lang w:eastAsia="en-US"/>
                                    </w:rPr>
                                    <m:t>μ</m:t>
                                  </m:r>
                                </m:sup>
                              </m:sSubSup>
                            </m:oMath>
                            <w:r w:rsidRPr="005A54E0">
                              <w:rPr>
                                <w:lang w:eastAsia="en-US"/>
                              </w:rPr>
                              <w:t xml:space="preserve"> are determined with respect to the minimum SCS among the SCSs of all configured UL BWPs for all uplink carriers in the TAG.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rsidRPr="005A54E0">
                              <w:rPr>
                                <w:lang w:eastAsia="en-US"/>
                              </w:rPr>
                              <w:t xml:space="preserve"> is determined with respect to the minimum SCS among the SCSs of all configured UL BWPs for all uplink carriers in the TAG and for </w:t>
                            </w:r>
                            <w:r w:rsidRPr="005A54E0">
                              <w:rPr>
                                <w:lang w:eastAsia="zh-CN"/>
                              </w:rPr>
                              <w:t>all configured</w:t>
                            </w:r>
                            <w:r w:rsidRPr="005A54E0">
                              <w:rPr>
                                <w:lang w:eastAsia="en-US"/>
                              </w:rPr>
                              <w:t xml:space="preserve"> initial UL BWPs provided by </w:t>
                            </w:r>
                            <w:proofErr w:type="spellStart"/>
                            <w:r w:rsidRPr="005A54E0">
                              <w:rPr>
                                <w:i/>
                                <w:iCs/>
                                <w:lang w:eastAsia="zh-CN"/>
                              </w:rPr>
                              <w:t>initialUplinkBWP</w:t>
                            </w:r>
                            <w:proofErr w:type="spellEnd"/>
                            <w:r w:rsidRPr="005A54E0">
                              <w:rPr>
                                <w:lang w:eastAsia="en-US"/>
                              </w:rPr>
                              <w:t xml:space="preserve">. </w:t>
                            </w:r>
                            <w:r w:rsidRPr="005A54E0">
                              <w:rPr>
                                <w:lang w:eastAsia="zh-CN"/>
                              </w:rPr>
                              <w:t xml:space="preserve">The uplink slot </w:t>
                            </w:r>
                            <m:oMath>
                              <m:r>
                                <w:rPr>
                                  <w:rFonts w:ascii="Cambria Math" w:eastAsia="等线" w:hAnsi="Cambria Math"/>
                                  <w:lang w:eastAsia="zh-CN"/>
                                </w:rPr>
                                <m:t>n</m:t>
                              </m:r>
                            </m:oMath>
                            <w:r w:rsidRPr="005A54E0">
                              <w:rPr>
                                <w:lang w:eastAsia="zh-CN"/>
                              </w:rPr>
                              <w:t xml:space="preserve"> is the last slot among uplink slot(s) overlapping with the slot(s) of PDSCH reception assuming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5A54E0">
                              <w:rPr>
                                <w:lang w:eastAsia="zh-CN"/>
                              </w:rPr>
                              <w:t xml:space="preserve">, where the PDSCH provides the timing advance command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Pr="005A54E0">
                              <w:rPr>
                                <w:lang w:eastAsia="zh-CN"/>
                              </w:rPr>
                              <w:t xml:space="preserve"> is defined in [4, TS 38.211].</w:t>
                            </w:r>
                          </w:p>
                          <w:p w14:paraId="1951B20A" w14:textId="34329846" w:rsidR="006E759A" w:rsidRDefault="00236628" w:rsidP="003A084F">
                            <w:pPr>
                              <w:spacing w:before="0" w:after="120"/>
                              <w:jc w:val="both"/>
                              <w:rPr>
                                <w:rFonts w:ascii="Arial" w:hAnsi="Arial" w:cs="Arial"/>
                                <w:sz w:val="36"/>
                                <w:szCs w:val="32"/>
                                <w:lang w:eastAsia="en-US"/>
                              </w:rPr>
                            </w:pPr>
                            <w:r>
                              <w:rPr>
                                <w:lang w:eastAsia="zh-CN"/>
                              </w:rPr>
                              <w:t>…</w:t>
                            </w:r>
                          </w:p>
                          <w:p w14:paraId="34AE8EF3" w14:textId="77777777" w:rsidR="005E1517" w:rsidRPr="005E1517" w:rsidRDefault="005E1517" w:rsidP="003A084F">
                            <w:pPr>
                              <w:keepNext/>
                              <w:keepLines/>
                              <w:spacing w:before="180"/>
                              <w:ind w:left="850" w:hanging="850"/>
                              <w:jc w:val="both"/>
                              <w:outlineLvl w:val="1"/>
                              <w:rPr>
                                <w:rFonts w:ascii="Arial" w:hAnsi="Arial"/>
                                <w:sz w:val="32"/>
                                <w:lang w:eastAsia="en-US"/>
                              </w:rPr>
                            </w:pPr>
                            <w:bookmarkStart w:id="22" w:name="_Ref491444649"/>
                            <w:bookmarkStart w:id="23" w:name="_Ref491451289"/>
                            <w:bookmarkStart w:id="24" w:name="_Ref491451291"/>
                            <w:bookmarkStart w:id="25" w:name="_Ref491451292"/>
                            <w:bookmarkStart w:id="26" w:name="_Ref491451293"/>
                            <w:bookmarkStart w:id="27" w:name="_Ref491451294"/>
                            <w:bookmarkStart w:id="28" w:name="_Ref491451297"/>
                            <w:bookmarkStart w:id="29" w:name="_Ref491458133"/>
                            <w:bookmarkStart w:id="30" w:name="_Toc12021463"/>
                            <w:bookmarkStart w:id="31" w:name="_Toc20311575"/>
                            <w:bookmarkStart w:id="32" w:name="_Toc26719400"/>
                            <w:bookmarkStart w:id="33" w:name="_Toc29894832"/>
                            <w:bookmarkStart w:id="34" w:name="_Toc29899131"/>
                            <w:bookmarkStart w:id="35" w:name="_Toc29899549"/>
                            <w:bookmarkStart w:id="36" w:name="_Toc29917286"/>
                            <w:bookmarkStart w:id="37" w:name="_Toc36498160"/>
                            <w:bookmarkStart w:id="38" w:name="_Toc45699186"/>
                            <w:bookmarkStart w:id="39" w:name="_Toc209629532"/>
                            <w:r w:rsidRPr="005E1517">
                              <w:rPr>
                                <w:rFonts w:ascii="Arial" w:hAnsi="Arial"/>
                                <w:sz w:val="32"/>
                                <w:lang w:eastAsia="en-US"/>
                              </w:rPr>
                              <w:t>8.2</w:t>
                            </w:r>
                            <w:r w:rsidRPr="005E1517">
                              <w:rPr>
                                <w:rFonts w:ascii="Arial" w:hAnsi="Arial"/>
                                <w:sz w:val="32"/>
                                <w:lang w:eastAsia="en-US"/>
                              </w:rPr>
                              <w:tab/>
                              <w:t>Random access response</w:t>
                            </w:r>
                            <w:bookmarkEnd w:id="22"/>
                            <w:bookmarkEnd w:id="23"/>
                            <w:bookmarkEnd w:id="24"/>
                            <w:bookmarkEnd w:id="25"/>
                            <w:bookmarkEnd w:id="26"/>
                            <w:bookmarkEnd w:id="27"/>
                            <w:bookmarkEnd w:id="28"/>
                            <w:bookmarkEnd w:id="29"/>
                            <w:bookmarkEnd w:id="30"/>
                            <w:bookmarkEnd w:id="31"/>
                            <w:bookmarkEnd w:id="32"/>
                            <w:r w:rsidRPr="005E1517">
                              <w:rPr>
                                <w:rFonts w:ascii="Arial" w:hAnsi="Arial"/>
                                <w:sz w:val="32"/>
                                <w:lang w:eastAsia="en-US"/>
                              </w:rPr>
                              <w:t xml:space="preserve"> - Type-1 random access procedure</w:t>
                            </w:r>
                            <w:bookmarkEnd w:id="33"/>
                            <w:bookmarkEnd w:id="34"/>
                            <w:bookmarkEnd w:id="35"/>
                            <w:bookmarkEnd w:id="36"/>
                            <w:bookmarkEnd w:id="37"/>
                            <w:bookmarkEnd w:id="38"/>
                            <w:bookmarkEnd w:id="39"/>
                          </w:p>
                          <w:p w14:paraId="2858D123" w14:textId="1C6FB4DA" w:rsidR="005E1517" w:rsidRDefault="005E1517" w:rsidP="003A084F">
                            <w:pPr>
                              <w:spacing w:before="0"/>
                              <w:jc w:val="both"/>
                              <w:rPr>
                                <w:lang w:val="en-US" w:eastAsia="zh-CN"/>
                              </w:rPr>
                            </w:pPr>
                            <w:r w:rsidRPr="005E1517">
                              <w:rPr>
                                <w:lang w:val="en-US" w:eastAsia="en-US"/>
                              </w:rPr>
                              <w:t>In response to a PRACH transmission, a UE attempts to detect</w:t>
                            </w:r>
                            <w:r w:rsidRPr="005E1517">
                              <w:rPr>
                                <w:lang w:eastAsia="en-US"/>
                              </w:rPr>
                              <w:t xml:space="preserve"> a DCI format 1_0 with CRC scrambled by a corresponding RA-RNTI during a window controlled by higher layers [</w:t>
                            </w:r>
                            <w:r w:rsidRPr="005E1517">
                              <w:rPr>
                                <w:lang w:val="en-US" w:eastAsia="en-US"/>
                              </w:rPr>
                              <w:t>11, TS 38.321</w:t>
                            </w:r>
                            <w:r w:rsidRPr="005E1517">
                              <w:rPr>
                                <w:lang w:eastAsia="en-US"/>
                              </w:rPr>
                              <w:t xml:space="preserve">] if the PRACH transmission is not triggered by a PDCCH order that includes a Cell Indicator field with non-zero value; otherwise, the UE does not attempt to detect the DCI format 1_0. </w:t>
                            </w:r>
                            <w:r w:rsidRPr="005E1517">
                              <w:rPr>
                                <w:lang w:val="en-US" w:eastAsia="en-US"/>
                              </w:rPr>
                              <w:t>The window starts at the first symbol of the earliest CORESET the UE is configured to receive PDCCH for Type1-PDCCH CSS set, as defined in clause 10.1, that is at least one symbol, after the last symbol of the last P</w:t>
                            </w:r>
                            <w:r w:rsidRPr="005E1517">
                              <w:rPr>
                                <w:lang w:eastAsia="en-US"/>
                              </w:rPr>
                              <w:t>RACH occasion corresponding to the</w:t>
                            </w:r>
                            <w:r w:rsidRPr="005E1517">
                              <w:rPr>
                                <w:lang w:val="en-US" w:eastAsia="en-US"/>
                              </w:rPr>
                              <w:t xml:space="preserve"> PRACH transmission, </w:t>
                            </w:r>
                            <w:r w:rsidRPr="005E1517">
                              <w:rPr>
                                <w:lang w:eastAsia="en-US"/>
                              </w:rPr>
                              <w:t xml:space="preserve">where the symbol duration corresponds to the SCS for Type1-PDCCH </w:t>
                            </w:r>
                            <w:r w:rsidRPr="005E1517">
                              <w:rPr>
                                <w:lang w:val="en-US" w:eastAsia="en-US"/>
                              </w:rPr>
                              <w:t>CSS set</w:t>
                            </w:r>
                            <w:r w:rsidRPr="005E1517">
                              <w:rPr>
                                <w:lang w:eastAsia="en-US"/>
                              </w:rPr>
                              <w:t xml:space="preserve"> as defined in clause 10.1</w:t>
                            </w:r>
                            <w:r w:rsidRPr="005E1517">
                              <w:rPr>
                                <w:lang w:val="en-US" w:eastAsia="en-US"/>
                              </w:rPr>
                              <w:t xml:space="preserve">. </w:t>
                            </w:r>
                            <w:r w:rsidRPr="005E1517">
                              <w:rPr>
                                <w:lang w:eastAsia="en-US"/>
                              </w:rPr>
                              <w:t>If</w:t>
                            </w:r>
                            <w:r w:rsidRPr="005E1517">
                              <w:rPr>
                                <w:b/>
                                <w:bCs/>
                                <w:i/>
                                <w:iCs/>
                                <w:lang w:eastAsia="en-US"/>
                              </w:rPr>
                              <w:t xml:space="preserve"> </w:t>
                            </w:r>
                            <m:oMath>
                              <m:sSubSup>
                                <m:sSubSupPr>
                                  <m:ctrlPr>
                                    <w:rPr>
                                      <w:rFonts w:ascii="Cambria Math" w:hAnsi="Cambria Math"/>
                                      <w:i/>
                                      <w:iCs/>
                                      <w:lang w:eastAsia="en-US"/>
                                    </w:rPr>
                                  </m:ctrlPr>
                                </m:sSubSupPr>
                                <m:e>
                                  <m:r>
                                    <w:rPr>
                                      <w:rFonts w:ascii="Cambria Math" w:hAnsi="Cambria Math"/>
                                      <w:lang w:eastAsia="en-US"/>
                                    </w:rPr>
                                    <m:t>N</m:t>
                                  </m:r>
                                </m:e>
                                <m:sub>
                                  <m:r>
                                    <m:rPr>
                                      <m:nor/>
                                    </m:rPr>
                                    <w:rPr>
                                      <w:lang w:val="sv-SE" w:eastAsia="en-US"/>
                                    </w:rPr>
                                    <m:t>TA,adj</m:t>
                                  </m:r>
                                </m:sub>
                                <m:sup>
                                  <m:r>
                                    <m:rPr>
                                      <m:nor/>
                                    </m:rPr>
                                    <w:rPr>
                                      <w:lang w:val="sv-SE" w:eastAsia="en-US"/>
                                    </w:rPr>
                                    <m:t>UE</m:t>
                                  </m:r>
                                </m:sup>
                              </m:sSubSup>
                            </m:oMath>
                            <w:r w:rsidRPr="005E1517">
                              <w:rPr>
                                <w:b/>
                                <w:bCs/>
                                <w:i/>
                                <w:iCs/>
                                <w:lang w:eastAsia="en-US"/>
                              </w:rPr>
                              <w:t xml:space="preserve"> </w:t>
                            </w:r>
                            <w:r w:rsidRPr="005E1517">
                              <w:rPr>
                                <w:lang w:eastAsia="en-US"/>
                              </w:rPr>
                              <w:t>or</w:t>
                            </w:r>
                            <w:r w:rsidRPr="005E1517">
                              <w:rPr>
                                <w:b/>
                                <w:bCs/>
                                <w:i/>
                                <w:iCs/>
                                <w:lang w:eastAsia="en-US"/>
                              </w:rPr>
                              <w:t xml:space="preserve"> </w:t>
                            </w:r>
                            <m:oMath>
                              <m:sSubSup>
                                <m:sSubSupPr>
                                  <m:ctrlPr>
                                    <w:rPr>
                                      <w:rFonts w:ascii="Cambria Math" w:hAnsi="Cambria Math"/>
                                      <w:i/>
                                      <w:iCs/>
                                      <w:lang w:eastAsia="en-US"/>
                                    </w:rPr>
                                  </m:ctrlPr>
                                </m:sSubSupPr>
                                <m:e>
                                  <m:r>
                                    <w:rPr>
                                      <w:rFonts w:ascii="Cambria Math" w:hAnsi="Cambria Math"/>
                                      <w:lang w:eastAsia="en-US"/>
                                    </w:rPr>
                                    <m:t>N</m:t>
                                  </m:r>
                                </m:e>
                                <m:sub>
                                  <m:r>
                                    <m:rPr>
                                      <m:nor/>
                                    </m:rPr>
                                    <w:rPr>
                                      <w:lang w:val="sv-SE" w:eastAsia="en-US"/>
                                    </w:rPr>
                                    <m:t>TA,adj</m:t>
                                  </m:r>
                                </m:sub>
                                <m:sup>
                                  <m:r>
                                    <m:rPr>
                                      <m:nor/>
                                    </m:rPr>
                                    <w:rPr>
                                      <w:lang w:val="sv-SE" w:eastAsia="en-US"/>
                                    </w:rPr>
                                    <m:t>common</m:t>
                                  </m:r>
                                </m:sup>
                              </m:sSubSup>
                            </m:oMath>
                            <w:r w:rsidRPr="005E1517">
                              <w:rPr>
                                <w:lang w:eastAsia="en-US"/>
                              </w:rPr>
                              <w:t>, as defined in [4, TS 38.211], is not zero,</w:t>
                            </w:r>
                            <w:r w:rsidRPr="005E1517">
                              <w:rPr>
                                <w:iCs/>
                                <w:lang w:eastAsia="en-US"/>
                              </w:rPr>
                              <w:t xml:space="preserve"> the </w:t>
                            </w:r>
                            <w:r w:rsidRPr="005E1517">
                              <w:rPr>
                                <w:lang w:val="en-US" w:eastAsia="en-US"/>
                              </w:rPr>
                              <w:t xml:space="preserve">window starts after an additional </w:t>
                            </w:r>
                            <m:oMath>
                              <m:sSub>
                                <m:sSubPr>
                                  <m:ctrlPr>
                                    <w:rPr>
                                      <w:rFonts w:ascii="Cambria Math" w:hAnsi="Cambria Math"/>
                                      <w:lang w:eastAsia="en-US"/>
                                    </w:rPr>
                                  </m:ctrlPr>
                                </m:sSubPr>
                                <m:e>
                                  <m:r>
                                    <w:rPr>
                                      <w:rFonts w:ascii="Cambria Math" w:hAnsi="Cambria Math"/>
                                      <w:lang w:eastAsia="en-US"/>
                                    </w:rPr>
                                    <m:t>T</m:t>
                                  </m:r>
                                </m:e>
                                <m:sub>
                                  <m:r>
                                    <m:rPr>
                                      <m:sty m:val="p"/>
                                    </m:rPr>
                                    <w:rPr>
                                      <w:rFonts w:ascii="Cambria Math" w:hAnsi="Cambria Math"/>
                                      <w:lang w:eastAsia="en-US"/>
                                    </w:rPr>
                                    <m:t>TA</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k</m:t>
                                  </m:r>
                                </m:e>
                                <m:sub>
                                  <m:r>
                                    <m:rPr>
                                      <m:sty m:val="p"/>
                                    </m:rPr>
                                    <w:rPr>
                                      <w:rFonts w:ascii="Cambria Math" w:hAnsi="Cambria Math"/>
                                      <w:lang w:eastAsia="en-US"/>
                                    </w:rPr>
                                    <m:t>mac</m:t>
                                  </m:r>
                                </m:sub>
                              </m:sSub>
                            </m:oMath>
                            <w:r w:rsidRPr="005E1517">
                              <w:rPr>
                                <w:lang w:eastAsia="en-US"/>
                              </w:rPr>
                              <w:t xml:space="preserve"> msec where </w:t>
                            </w:r>
                            <m:oMath>
                              <m:sSub>
                                <m:sSubPr>
                                  <m:ctrlPr>
                                    <w:rPr>
                                      <w:rFonts w:ascii="Cambria Math" w:hAnsi="Cambria Math"/>
                                      <w:lang w:eastAsia="en-US"/>
                                    </w:rPr>
                                  </m:ctrlPr>
                                </m:sSubPr>
                                <m:e>
                                  <m:r>
                                    <w:rPr>
                                      <w:rFonts w:ascii="Cambria Math" w:hAnsi="Cambria Math"/>
                                      <w:lang w:eastAsia="en-US"/>
                                    </w:rPr>
                                    <m:t>T</m:t>
                                  </m:r>
                                </m:e>
                                <m:sub>
                                  <m:r>
                                    <m:rPr>
                                      <m:sty m:val="p"/>
                                    </m:rPr>
                                    <w:rPr>
                                      <w:rFonts w:ascii="Cambria Math" w:hAnsi="Cambria Math"/>
                                      <w:lang w:eastAsia="en-US"/>
                                    </w:rPr>
                                    <m:t>TA</m:t>
                                  </m:r>
                                </m:sub>
                              </m:sSub>
                            </m:oMath>
                            <w:r w:rsidRPr="005E1517">
                              <w:rPr>
                                <w:iCs/>
                                <w:lang w:eastAsia="en-US"/>
                              </w:rPr>
                              <w:t xml:space="preserve"> is defined in [4, TS 38.211] and</w:t>
                            </w:r>
                            <w:r w:rsidRPr="005E1517">
                              <w:rPr>
                                <w:lang w:val="en-US" w:eastAsia="en-US"/>
                              </w:rPr>
                              <w:t xml:space="preserve"> </w:t>
                            </w:r>
                            <m:oMath>
                              <m:sSub>
                                <m:sSubPr>
                                  <m:ctrlPr>
                                    <w:rPr>
                                      <w:rFonts w:ascii="Cambria Math" w:hAnsi="Cambria Math"/>
                                      <w:i/>
                                      <w:highlight w:val="yellow"/>
                                      <w:lang w:eastAsia="en-US"/>
                                    </w:rPr>
                                  </m:ctrlPr>
                                </m:sSubPr>
                                <m:e>
                                  <m:r>
                                    <w:rPr>
                                      <w:rFonts w:ascii="Cambria Math" w:hAnsi="Cambria Math"/>
                                      <w:highlight w:val="yellow"/>
                                      <w:lang w:eastAsia="en-US"/>
                                    </w:rPr>
                                    <m:t>k</m:t>
                                  </m:r>
                                </m:e>
                                <m:sub>
                                  <m:r>
                                    <m:rPr>
                                      <m:sty m:val="p"/>
                                    </m:rPr>
                                    <w:rPr>
                                      <w:rFonts w:ascii="Cambria Math" w:hAnsi="Cambria Math"/>
                                      <w:highlight w:val="yellow"/>
                                      <w:lang w:eastAsia="en-US"/>
                                    </w:rPr>
                                    <m:t>mac</m:t>
                                  </m:r>
                                </m:sub>
                              </m:sSub>
                            </m:oMath>
                            <w:r w:rsidRPr="00AA3BE1">
                              <w:rPr>
                                <w:highlight w:val="yellow"/>
                                <w:lang w:eastAsia="en-US"/>
                              </w:rPr>
                              <w:t xml:space="preserve"> is provided by </w:t>
                            </w:r>
                            <w:proofErr w:type="spellStart"/>
                            <w:r w:rsidRPr="00AA3BE1">
                              <w:rPr>
                                <w:i/>
                                <w:iCs/>
                                <w:highlight w:val="yellow"/>
                                <w:lang w:eastAsia="en-US"/>
                              </w:rPr>
                              <w:t>kmac</w:t>
                            </w:r>
                            <w:proofErr w:type="spellEnd"/>
                            <w:r w:rsidRPr="00AA3BE1">
                              <w:rPr>
                                <w:highlight w:val="yellow"/>
                                <w:lang w:eastAsia="en-US"/>
                              </w:rPr>
                              <w:t xml:space="preserve"> </w:t>
                            </w:r>
                            <w:r w:rsidRPr="00AA3BE1">
                              <w:rPr>
                                <w:highlight w:val="yellow"/>
                                <w:lang w:val="en-US" w:eastAsia="en-US"/>
                              </w:rPr>
                              <w:t xml:space="preserve">or </w:t>
                            </w:r>
                            <m:oMath>
                              <m:sSub>
                                <m:sSubPr>
                                  <m:ctrlPr>
                                    <w:rPr>
                                      <w:rFonts w:ascii="Cambria Math" w:hAnsi="Cambria Math"/>
                                      <w:i/>
                                      <w:highlight w:val="yellow"/>
                                      <w:lang w:eastAsia="en-US"/>
                                    </w:rPr>
                                  </m:ctrlPr>
                                </m:sSubPr>
                                <m:e>
                                  <m:r>
                                    <w:rPr>
                                      <w:rFonts w:ascii="Cambria Math" w:hAnsi="Cambria Math"/>
                                      <w:highlight w:val="yellow"/>
                                      <w:lang w:eastAsia="en-US"/>
                                    </w:rPr>
                                    <m:t>k</m:t>
                                  </m:r>
                                </m:e>
                                <m:sub>
                                  <m:r>
                                    <m:rPr>
                                      <m:sty m:val="p"/>
                                    </m:rPr>
                                    <w:rPr>
                                      <w:rFonts w:ascii="Cambria Math" w:hAnsi="Cambria Math"/>
                                      <w:highlight w:val="yellow"/>
                                      <w:lang w:eastAsia="en-US"/>
                                    </w:rPr>
                                    <m:t>mac</m:t>
                                  </m:r>
                                </m:sub>
                              </m:sSub>
                              <m:r>
                                <w:rPr>
                                  <w:rFonts w:ascii="Cambria Math" w:hAnsi="Cambria Math"/>
                                  <w:highlight w:val="yellow"/>
                                  <w:lang w:eastAsia="en-US"/>
                                </w:rPr>
                                <m:t>=0</m:t>
                              </m:r>
                            </m:oMath>
                            <w:r w:rsidRPr="00AA3BE1">
                              <w:rPr>
                                <w:highlight w:val="yellow"/>
                                <w:lang w:eastAsia="en-US"/>
                              </w:rPr>
                              <w:t xml:space="preserve"> if </w:t>
                            </w:r>
                            <w:proofErr w:type="spellStart"/>
                            <w:r w:rsidRPr="00AA3BE1">
                              <w:rPr>
                                <w:i/>
                                <w:iCs/>
                                <w:highlight w:val="yellow"/>
                                <w:lang w:eastAsia="en-US"/>
                              </w:rPr>
                              <w:t>kmac</w:t>
                            </w:r>
                            <w:proofErr w:type="spellEnd"/>
                            <w:r w:rsidRPr="00AA3BE1">
                              <w:rPr>
                                <w:highlight w:val="yellow"/>
                                <w:lang w:eastAsia="en-US"/>
                              </w:rPr>
                              <w:t xml:space="preserve"> is not provided</w:t>
                            </w:r>
                            <w:r w:rsidRPr="005E1517">
                              <w:rPr>
                                <w:lang w:eastAsia="en-US"/>
                              </w:rPr>
                              <w:t xml:space="preserve">. </w:t>
                            </w:r>
                            <w:r w:rsidRPr="005E1517">
                              <w:rPr>
                                <w:lang w:val="en-US" w:eastAsia="en-US"/>
                              </w:rPr>
                              <w:t xml:space="preserve">The length of the window in number of slots, based on the SCS for Type1-PDCCH CSS set, is provided by </w:t>
                            </w:r>
                            <w:bookmarkStart w:id="40" w:name="_Hlk505324461"/>
                            <w:proofErr w:type="spellStart"/>
                            <w:r w:rsidRPr="005E1517">
                              <w:rPr>
                                <w:i/>
                                <w:lang w:eastAsia="en-US"/>
                              </w:rPr>
                              <w:t>ra-ResponseWindow</w:t>
                            </w:r>
                            <w:bookmarkEnd w:id="40"/>
                            <w:proofErr w:type="spellEnd"/>
                            <w:r w:rsidRPr="005E1517">
                              <w:rPr>
                                <w:lang w:val="en-US" w:eastAsia="en-US"/>
                              </w:rPr>
                              <w:t xml:space="preserve">. </w:t>
                            </w:r>
                          </w:p>
                          <w:p w14:paraId="4D7EBA0B" w14:textId="041502BB" w:rsidR="005E1517" w:rsidRPr="005E1517" w:rsidRDefault="005E1517" w:rsidP="003A084F">
                            <w:pPr>
                              <w:spacing w:before="0"/>
                              <w:jc w:val="both"/>
                              <w:rPr>
                                <w:lang w:val="en-US" w:eastAsia="zh-CN"/>
                              </w:rPr>
                            </w:pPr>
                            <w:r>
                              <w:rPr>
                                <w:lang w:val="en-US" w:eastAsia="zh-CN"/>
                              </w:rPr>
                              <w:t>…</w:t>
                            </w:r>
                          </w:p>
                        </w:txbxContent>
                      </wps:txbx>
                      <wps:bodyPr rot="0" vert="horz" wrap="square" lIns="91440" tIns="45720" rIns="91440" bIns="45720" anchor="t" anchorCtr="0">
                        <a:spAutoFit/>
                      </wps:bodyPr>
                    </wps:wsp>
                  </a:graphicData>
                </a:graphic>
              </wp:inline>
            </w:drawing>
          </mc:Choice>
          <mc:Fallback>
            <w:pict>
              <v:shape w14:anchorId="08E79AA7" id="_x0000_s1027" type="#_x0000_t202" style="width:47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aj4FAIAACcEAAAOAAAAZHJzL2Uyb0RvYy54bWysk82O0zAQx+9IvIPlO01a2tKNmq6WLkVI&#10;y4e08AATx2ksHI+x3SbL0zN2s91qgQvCB8vjsf+e+c14fT10mh2l8wpNyaeTnDNpBNbK7Ev+7evu&#10;1YozH8DUoNHIkj9Iz683L1+se1vIGbaoa+kYiRhf9LbkbQi2yDIvWtmBn6CVhpwNug4CmW6f1Q56&#10;Uu90NsvzZdajq61DIb2n3duTk2+SftNIET43jZeB6ZJTbCHNLs1VnLPNGoq9A9sqMYYB/xBFB8rQ&#10;o2epWwjADk79JtUp4dBjEyYCuwybRgmZcqBspvmzbO5bsDLlQnC8PWPy/09WfDre2y+OheEtDlTA&#10;lIS3dyi+e2Zw24LZyxvnsG8l1PTwNCLLeuuL8WpE7QsfRar+I9ZUZDgETEJD47pIhfJkpE4FeDhD&#10;l0NggjaX+Wr1ekUuQb7pPJ8vZ6ksGRSP163z4b3EjsVFyR1VNcnD8c6HGA4Uj0fiax61qndK62S4&#10;fbXVjh2BOmCXRsrg2TFtWF/yq8VscSLwV4k8jT9JdCpQK2vVlXx1PgRF5PbO1KnRAih9WlPI2owg&#10;I7sTxTBUA1P1SDlyrbB+ILIOT51LP40WLbqfnPXUtSX3Pw7gJGf6g6HqXE3n89jmyZgv3hBK5i49&#10;1aUHjCCpkgfOTsttSF8jcbM3VMWdSnyfIhlDpm5M2MefE9v90k6nnv735hcAAAD//wMAUEsDBBQA&#10;BgAIAAAAIQD2Wfr53AAAAAUBAAAPAAAAZHJzL2Rvd25yZXYueG1sTI/BTsMwEETvSPyDtUjcqNNI&#10;RSXEqRBVz5RSCXFz7G0cNV6H2E1Tvp6FC1xGWs1q5k25mnwnRhxiG0jBfJaBQDLBttQo2L9t7pYg&#10;YtJkdRcIFVwwwqq6vip1YcOZXnHcpUZwCMVCK3Ap9YWU0Tj0Os5Cj8TeIQxeJz6HRtpBnzncdzLP&#10;snvpdUvc4HSPzw7NcXfyCuJ6+9mbw7Y+Onv5elmPC/O++VDq9mZ6egSRcEp/z/CDz+hQMVMdTmSj&#10;6BTwkPSr7D0sljyjVpDn8xxkVcr/9NU3AAAA//8DAFBLAQItABQABgAIAAAAIQC2gziS/gAAAOEB&#10;AAATAAAAAAAAAAAAAAAAAAAAAABbQ29udGVudF9UeXBlc10ueG1sUEsBAi0AFAAGAAgAAAAhADj9&#10;If/WAAAAlAEAAAsAAAAAAAAAAAAAAAAALwEAAF9yZWxzLy5yZWxzUEsBAi0AFAAGAAgAAAAhAFml&#10;qPgUAgAAJwQAAA4AAAAAAAAAAAAAAAAALgIAAGRycy9lMm9Eb2MueG1sUEsBAi0AFAAGAAgAAAAh&#10;APZZ+vncAAAABQEAAA8AAAAAAAAAAAAAAAAAbgQAAGRycy9kb3ducmV2LnhtbFBLBQYAAAAABAAE&#10;APMAAAB3BQAAAAA=&#10;">
                <v:textbox style="mso-fit-shape-to-text:t">
                  <w:txbxContent>
                    <w:p w14:paraId="559619FB" w14:textId="08C2D1DB" w:rsidR="005A54E0" w:rsidRPr="005A54E0" w:rsidRDefault="005A54E0" w:rsidP="003A084F">
                      <w:pPr>
                        <w:pStyle w:val="2"/>
                        <w:spacing w:before="0" w:after="120"/>
                        <w:jc w:val="both"/>
                        <w:rPr>
                          <w:rFonts w:ascii="Arial" w:hAnsi="Arial"/>
                          <w:b w:val="0"/>
                          <w:bCs w:val="0"/>
                          <w:i w:val="0"/>
                          <w:iCs w:val="0"/>
                          <w:sz w:val="32"/>
                          <w:szCs w:val="20"/>
                          <w:lang w:eastAsia="en-US"/>
                        </w:rPr>
                      </w:pPr>
                      <w:bookmarkStart w:id="41" w:name="_Toc12021440"/>
                      <w:bookmarkStart w:id="42" w:name="_Toc20311552"/>
                      <w:bookmarkStart w:id="43" w:name="_Toc26719377"/>
                      <w:bookmarkStart w:id="44" w:name="_Toc29894808"/>
                      <w:bookmarkStart w:id="45" w:name="_Toc29899107"/>
                      <w:bookmarkStart w:id="46" w:name="_Toc29899525"/>
                      <w:bookmarkStart w:id="47" w:name="_Toc29917262"/>
                      <w:bookmarkStart w:id="48" w:name="_Toc36498136"/>
                      <w:bookmarkStart w:id="49" w:name="_Toc45699162"/>
                      <w:bookmarkStart w:id="50" w:name="_Toc209629507"/>
                      <w:r w:rsidRPr="005A54E0">
                        <w:rPr>
                          <w:rFonts w:ascii="Arial" w:hAnsi="Arial"/>
                          <w:b w:val="0"/>
                          <w:bCs w:val="0"/>
                          <w:i w:val="0"/>
                          <w:iCs w:val="0"/>
                          <w:sz w:val="32"/>
                          <w:szCs w:val="20"/>
                          <w:lang w:eastAsia="en-US"/>
                        </w:rPr>
                        <w:t>4.2</w:t>
                      </w:r>
                      <w:r w:rsidRPr="005A54E0">
                        <w:rPr>
                          <w:rFonts w:ascii="Arial" w:hAnsi="Arial"/>
                          <w:b w:val="0"/>
                          <w:bCs w:val="0"/>
                          <w:i w:val="0"/>
                          <w:iCs w:val="0"/>
                          <w:sz w:val="32"/>
                          <w:szCs w:val="20"/>
                          <w:lang w:eastAsia="en-US"/>
                        </w:rPr>
                        <w:tab/>
                        <w:t>Transmission timing adjustments</w:t>
                      </w:r>
                      <w:bookmarkEnd w:id="41"/>
                      <w:bookmarkEnd w:id="42"/>
                      <w:bookmarkEnd w:id="43"/>
                      <w:bookmarkEnd w:id="44"/>
                      <w:bookmarkEnd w:id="45"/>
                      <w:bookmarkEnd w:id="46"/>
                      <w:bookmarkEnd w:id="47"/>
                      <w:bookmarkEnd w:id="48"/>
                      <w:bookmarkEnd w:id="49"/>
                      <w:bookmarkEnd w:id="50"/>
                    </w:p>
                    <w:p w14:paraId="7A6F9922" w14:textId="77777777" w:rsidR="005A54E0" w:rsidRPr="005A54E0" w:rsidRDefault="005A54E0" w:rsidP="003A084F">
                      <w:pPr>
                        <w:spacing w:before="0" w:after="120"/>
                        <w:jc w:val="both"/>
                        <w:rPr>
                          <w:rFonts w:eastAsia="Batang"/>
                          <w:lang w:eastAsia="zh-CN"/>
                        </w:rPr>
                      </w:pPr>
                      <w:r w:rsidRPr="005A54E0">
                        <w:rPr>
                          <w:rFonts w:eastAsia="等线"/>
                          <w:lang w:eastAsia="zh-CN"/>
                        </w:rPr>
                        <w:t xml:space="preserve">A UE can be provided a value </w:t>
                      </w:r>
                      <m:oMath>
                        <m:sSub>
                          <m:sSubPr>
                            <m:ctrlPr>
                              <w:rPr>
                                <w:rFonts w:ascii="Cambria Math" w:eastAsia="等线" w:hAnsi="Cambria Math"/>
                                <w:i/>
                                <w:highlight w:val="yellow"/>
                                <w:lang w:eastAsia="zh-CN"/>
                              </w:rPr>
                            </m:ctrlPr>
                          </m:sSubPr>
                          <m:e>
                            <m:r>
                              <w:rPr>
                                <w:rFonts w:ascii="Cambria Math" w:eastAsia="等线" w:hAnsi="Cambria Math"/>
                                <w:highlight w:val="yellow"/>
                                <w:lang w:eastAsia="zh-CN"/>
                              </w:rPr>
                              <m:t>N</m:t>
                            </m:r>
                          </m:e>
                          <m:sub>
                            <m:r>
                              <m:rPr>
                                <m:sty m:val="p"/>
                              </m:rPr>
                              <w:rPr>
                                <w:rFonts w:ascii="Cambria Math" w:eastAsia="等线" w:hAnsi="Cambria Math"/>
                                <w:highlight w:val="yellow"/>
                                <w:lang w:eastAsia="zh-CN"/>
                              </w:rPr>
                              <m:t>TA,offset</m:t>
                            </m:r>
                          </m:sub>
                        </m:sSub>
                      </m:oMath>
                      <w:r w:rsidRPr="005A54E0">
                        <w:rPr>
                          <w:rFonts w:eastAsia="等线"/>
                          <w:lang w:eastAsia="zh-CN"/>
                        </w:rPr>
                        <w:t xml:space="preserve"> of a timing advance offset for a serving cell by </w:t>
                      </w:r>
                      <w:r w:rsidRPr="005A54E0">
                        <w:rPr>
                          <w:rFonts w:eastAsia="等线"/>
                          <w:i/>
                          <w:lang w:eastAsia="zh-CN"/>
                        </w:rPr>
                        <w:t>n-</w:t>
                      </w:r>
                      <w:proofErr w:type="spellStart"/>
                      <w:r w:rsidRPr="005A54E0">
                        <w:rPr>
                          <w:rFonts w:eastAsia="等线"/>
                          <w:i/>
                          <w:lang w:eastAsia="zh-CN"/>
                        </w:rPr>
                        <w:t>TimingAdvanceOffset</w:t>
                      </w:r>
                      <w:proofErr w:type="spellEnd"/>
                      <w:r w:rsidRPr="005A54E0">
                        <w:rPr>
                          <w:rFonts w:eastAsia="等线"/>
                          <w:lang w:eastAsia="zh-CN"/>
                        </w:rPr>
                        <w:t xml:space="preserve"> for the serving cell. If for a serving cell the </w:t>
                      </w:r>
                      <w:r w:rsidRPr="005A54E0">
                        <w:rPr>
                          <w:lang w:eastAsia="en-US"/>
                        </w:rPr>
                        <w:t xml:space="preserve">UE is provided two </w:t>
                      </w:r>
                      <w:proofErr w:type="spellStart"/>
                      <w:r w:rsidRPr="005A54E0">
                        <w:rPr>
                          <w:rFonts w:eastAsia="Batang"/>
                          <w:i/>
                          <w:iCs/>
                          <w:lang w:eastAsia="en-US"/>
                        </w:rPr>
                        <w:t>coresetPoolIndex</w:t>
                      </w:r>
                      <w:proofErr w:type="spellEnd"/>
                      <w:r w:rsidRPr="005A54E0">
                        <w:rPr>
                          <w:rFonts w:eastAsia="Batang"/>
                          <w:lang w:eastAsia="en-US"/>
                        </w:rPr>
                        <w:t xml:space="preserve"> values 0 and 1 for first and second CORESETs, or is not provided </w:t>
                      </w:r>
                      <w:proofErr w:type="spellStart"/>
                      <w:r w:rsidRPr="005A54E0">
                        <w:rPr>
                          <w:rFonts w:eastAsia="Batang"/>
                          <w:i/>
                          <w:iCs/>
                          <w:lang w:eastAsia="en-US"/>
                        </w:rPr>
                        <w:t>coresetPoolIndex</w:t>
                      </w:r>
                      <w:proofErr w:type="spellEnd"/>
                      <w:r w:rsidRPr="005A54E0">
                        <w:rPr>
                          <w:rFonts w:eastAsia="Batang"/>
                          <w:lang w:eastAsia="en-US"/>
                        </w:rPr>
                        <w:t xml:space="preserve"> value for first CORESETs and is provided </w:t>
                      </w:r>
                      <w:proofErr w:type="spellStart"/>
                      <w:r w:rsidRPr="005A54E0">
                        <w:rPr>
                          <w:rFonts w:eastAsia="Batang"/>
                          <w:i/>
                          <w:iCs/>
                          <w:lang w:eastAsia="en-US"/>
                        </w:rPr>
                        <w:t>coresetPoolIndex</w:t>
                      </w:r>
                      <w:proofErr w:type="spellEnd"/>
                      <w:r w:rsidRPr="005A54E0">
                        <w:rPr>
                          <w:rFonts w:eastAsia="Batang"/>
                          <w:lang w:eastAsia="en-US"/>
                        </w:rPr>
                        <w:t xml:space="preserve"> value of 1 for second CORESETs, the UE can be provided first and second</w:t>
                      </w:r>
                      <w:r w:rsidRPr="005A54E0">
                        <w:rPr>
                          <w:rFonts w:eastAsia="Batang"/>
                          <w:i/>
                          <w:iCs/>
                          <w:lang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5A54E0">
                        <w:rPr>
                          <w:rFonts w:eastAsia="Batang"/>
                          <w:lang w:eastAsia="zh-CN"/>
                        </w:rPr>
                        <w:t xml:space="preserve"> values </w:t>
                      </w:r>
                      <w:r w:rsidRPr="005A54E0">
                        <w:rPr>
                          <w:rFonts w:eastAsia="等线"/>
                          <w:lang w:eastAsia="zh-CN"/>
                        </w:rPr>
                        <w:t xml:space="preserve">by </w:t>
                      </w:r>
                      <w:r w:rsidRPr="005A54E0">
                        <w:rPr>
                          <w:rFonts w:eastAsia="等线"/>
                          <w:i/>
                          <w:lang w:eastAsia="zh-CN"/>
                        </w:rPr>
                        <w:t>n-</w:t>
                      </w:r>
                      <w:proofErr w:type="spellStart"/>
                      <w:r w:rsidRPr="005A54E0">
                        <w:rPr>
                          <w:rFonts w:eastAsia="等线"/>
                          <w:i/>
                          <w:lang w:eastAsia="zh-CN"/>
                        </w:rPr>
                        <w:t>TimingAdvanceOffset</w:t>
                      </w:r>
                      <w:proofErr w:type="spellEnd"/>
                      <w:r w:rsidRPr="005A54E0">
                        <w:rPr>
                          <w:rFonts w:eastAsia="等线"/>
                          <w:lang w:eastAsia="zh-CN"/>
                        </w:rPr>
                        <w:t xml:space="preserve"> and </w:t>
                      </w:r>
                      <w:r w:rsidRPr="005A54E0">
                        <w:rPr>
                          <w:rFonts w:eastAsia="等线"/>
                          <w:i/>
                          <w:lang w:eastAsia="zh-CN"/>
                        </w:rPr>
                        <w:t>n-TimingAdvanceOffset2</w:t>
                      </w:r>
                      <w:r w:rsidRPr="005A54E0">
                        <w:rPr>
                          <w:rFonts w:eastAsia="等线"/>
                          <w:iCs/>
                          <w:lang w:eastAsia="zh-CN"/>
                        </w:rPr>
                        <w:t xml:space="preserve"> for transmissions with first and second spatial filters associated with first and second TCI states for the first and second CORESETs, respectively</w:t>
                      </w:r>
                      <w:r w:rsidRPr="005A54E0">
                        <w:rPr>
                          <w:rFonts w:eastAsia="Batang"/>
                          <w:lang w:eastAsia="zh-CN"/>
                        </w:rPr>
                        <w:t xml:space="preserve">. </w:t>
                      </w:r>
                    </w:p>
                    <w:p w14:paraId="26529D39" w14:textId="77777777" w:rsidR="005A54E0" w:rsidRPr="005A54E0" w:rsidRDefault="005A54E0" w:rsidP="003A084F">
                      <w:pPr>
                        <w:spacing w:before="0" w:after="120"/>
                        <w:jc w:val="both"/>
                        <w:rPr>
                          <w:rFonts w:eastAsia="等线"/>
                          <w:lang w:eastAsia="ko-KR"/>
                        </w:rPr>
                      </w:pPr>
                      <w:r w:rsidRPr="005A54E0">
                        <w:rPr>
                          <w:lang w:eastAsia="zh-CN"/>
                        </w:rPr>
                        <w:t xml:space="preserve">If a UE operates with two TAGs on a serving cell and </w:t>
                      </w:r>
                      <w:r w:rsidRPr="005A54E0">
                        <w:rPr>
                          <w:lang w:eastAsia="en-US"/>
                        </w:rPr>
                        <w:t xml:space="preserve">is not provided </w:t>
                      </w:r>
                      <w:proofErr w:type="spellStart"/>
                      <w:r w:rsidRPr="005A54E0">
                        <w:rPr>
                          <w:rFonts w:eastAsia="Batang"/>
                          <w:i/>
                          <w:iCs/>
                          <w:lang w:eastAsia="en-US"/>
                        </w:rPr>
                        <w:t>coresetPoolIndex</w:t>
                      </w:r>
                      <w:proofErr w:type="spellEnd"/>
                      <w:r w:rsidRPr="005A54E0">
                        <w:rPr>
                          <w:lang w:eastAsia="en-US"/>
                        </w:rPr>
                        <w:t xml:space="preserve">, the UE can be provided a 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5A54E0">
                        <w:rPr>
                          <w:rFonts w:eastAsia="等线"/>
                          <w:lang w:eastAsia="ko-KR"/>
                        </w:rPr>
                        <w:t xml:space="preserve"> by </w:t>
                      </w:r>
                      <w:r w:rsidRPr="005A54E0">
                        <w:rPr>
                          <w:rFonts w:eastAsia="等线"/>
                          <w:i/>
                          <w:iCs/>
                          <w:lang w:eastAsia="ko-KR"/>
                        </w:rPr>
                        <w:t>n-</w:t>
                      </w:r>
                      <w:proofErr w:type="spellStart"/>
                      <w:r w:rsidRPr="005A54E0">
                        <w:rPr>
                          <w:rFonts w:eastAsia="等线"/>
                          <w:i/>
                          <w:iCs/>
                          <w:lang w:eastAsia="ko-KR"/>
                        </w:rPr>
                        <w:t>TimingAdvanceOffset</w:t>
                      </w:r>
                      <w:proofErr w:type="spellEnd"/>
                      <w:r w:rsidRPr="005A54E0">
                        <w:rPr>
                          <w:rFonts w:eastAsia="等线"/>
                          <w:lang w:eastAsia="ko-KR"/>
                        </w:rPr>
                        <w:t xml:space="preserve"> for transmissions with first and second spatial filters associated with first and second joint TCI states</w:t>
                      </w:r>
                      <w:r w:rsidRPr="005A54E0">
                        <w:rPr>
                          <w:rFonts w:eastAsia="Batang"/>
                          <w:lang w:eastAsia="zh-CN"/>
                        </w:rPr>
                        <w:t xml:space="preserve"> provided by </w:t>
                      </w:r>
                      <w:r w:rsidRPr="005A54E0">
                        <w:rPr>
                          <w:rFonts w:cs="Times"/>
                          <w:i/>
                          <w:szCs w:val="18"/>
                          <w:lang w:eastAsia="zh-CN"/>
                        </w:rPr>
                        <w:t>dl-</w:t>
                      </w:r>
                      <w:proofErr w:type="spellStart"/>
                      <w:r w:rsidRPr="005A54E0">
                        <w:rPr>
                          <w:rFonts w:cs="Times"/>
                          <w:i/>
                          <w:szCs w:val="18"/>
                          <w:lang w:eastAsia="zh-CN"/>
                        </w:rPr>
                        <w:t>OrJointTCI</w:t>
                      </w:r>
                      <w:proofErr w:type="spellEnd"/>
                      <w:r w:rsidRPr="005A54E0">
                        <w:rPr>
                          <w:rFonts w:cs="Times"/>
                          <w:i/>
                          <w:szCs w:val="18"/>
                          <w:lang w:eastAsia="zh-CN"/>
                        </w:rPr>
                        <w:t>-</w:t>
                      </w:r>
                      <w:proofErr w:type="spellStart"/>
                      <w:r w:rsidRPr="005A54E0">
                        <w:rPr>
                          <w:rFonts w:cs="Times"/>
                          <w:i/>
                          <w:szCs w:val="18"/>
                          <w:lang w:eastAsia="zh-CN"/>
                        </w:rPr>
                        <w:t>StateList</w:t>
                      </w:r>
                      <w:proofErr w:type="spellEnd"/>
                      <w:r w:rsidRPr="005A54E0">
                        <w:rPr>
                          <w:rFonts w:eastAsia="Batang"/>
                          <w:lang w:eastAsia="zh-CN"/>
                        </w:rPr>
                        <w:t xml:space="preserve"> or with first and second UL TCI states provided by </w:t>
                      </w:r>
                      <w:r w:rsidRPr="005A54E0">
                        <w:rPr>
                          <w:rFonts w:eastAsia="Batang"/>
                          <w:i/>
                          <w:iCs/>
                          <w:lang w:eastAsia="zh-CN"/>
                        </w:rPr>
                        <w:t>ul</w:t>
                      </w:r>
                      <w:r w:rsidRPr="005A54E0">
                        <w:rPr>
                          <w:rFonts w:eastAsia="Batang"/>
                          <w:lang w:eastAsia="zh-CN"/>
                        </w:rPr>
                        <w:t>-</w:t>
                      </w:r>
                      <w:r w:rsidRPr="005A54E0">
                        <w:rPr>
                          <w:i/>
                          <w:iCs/>
                          <w:lang w:val="en-US" w:eastAsia="en-US"/>
                        </w:rPr>
                        <w:t>TCI-State-List</w:t>
                      </w:r>
                      <w:r w:rsidRPr="005A54E0">
                        <w:rPr>
                          <w:rFonts w:eastAsia="等线"/>
                          <w:lang w:eastAsia="ko-KR"/>
                        </w:rPr>
                        <w:t>, respectively.</w:t>
                      </w:r>
                    </w:p>
                    <w:p w14:paraId="18BA8743" w14:textId="6EC5F687" w:rsidR="005A54E0" w:rsidRPr="005A54E0" w:rsidRDefault="005A54E0" w:rsidP="003A084F">
                      <w:pPr>
                        <w:spacing w:before="0" w:after="120"/>
                        <w:jc w:val="both"/>
                        <w:rPr>
                          <w:rFonts w:eastAsia="MS Mincho"/>
                          <w:lang w:eastAsia="en-US"/>
                        </w:rPr>
                      </w:pPr>
                      <w:r>
                        <w:rPr>
                          <w:lang w:val="en-US" w:eastAsia="zh-CN"/>
                        </w:rPr>
                        <w:t>…</w:t>
                      </w:r>
                    </w:p>
                    <w:p w14:paraId="61CF7408" w14:textId="5D19485C" w:rsidR="005A54E0" w:rsidRDefault="005A54E0" w:rsidP="003A084F">
                      <w:pPr>
                        <w:spacing w:before="0" w:after="120"/>
                        <w:jc w:val="both"/>
                        <w:rPr>
                          <w:lang w:eastAsia="zh-CN"/>
                        </w:rPr>
                      </w:pPr>
                      <w:r w:rsidRPr="005A54E0">
                        <w:rPr>
                          <w:lang w:eastAsia="en-US"/>
                        </w:rPr>
                        <w:t xml:space="preserve">For a timing advance command received on uplink slot </w:t>
                      </w:r>
                      <m:oMath>
                        <m:r>
                          <w:rPr>
                            <w:rFonts w:ascii="Cambria Math" w:eastAsia="等线" w:hAnsi="Cambria Math"/>
                            <w:lang w:eastAsia="zh-CN"/>
                          </w:rPr>
                          <m:t>n</m:t>
                        </m:r>
                      </m:oMath>
                      <w:r w:rsidRPr="005A54E0">
                        <w:rPr>
                          <w:lang w:eastAsia="zh-CN"/>
                        </w:rPr>
                        <w:t>, except for a timing advance command received in a cell switch command,</w:t>
                      </w:r>
                      <w:r w:rsidRPr="005A54E0">
                        <w:rPr>
                          <w:lang w:eastAsia="en-US"/>
                        </w:rPr>
                        <w:t xml:space="preserve"> and for a transmission other than a PUSCH scheduled by a RAR UL grant or a </w:t>
                      </w:r>
                      <w:proofErr w:type="spellStart"/>
                      <w:r w:rsidRPr="005A54E0">
                        <w:rPr>
                          <w:lang w:eastAsia="en-US"/>
                        </w:rPr>
                        <w:t>fallbackRAR</w:t>
                      </w:r>
                      <w:proofErr w:type="spellEnd"/>
                      <w:r w:rsidRPr="005A54E0">
                        <w:rPr>
                          <w:lang w:eastAsia="en-US"/>
                        </w:rPr>
                        <w:t xml:space="preserve"> UL grant as described in clause 8.2A or 8.3, or a PUCCH with HARQ-ACK information in response to a </w:t>
                      </w:r>
                      <w:proofErr w:type="spellStart"/>
                      <w:r w:rsidRPr="005A54E0">
                        <w:rPr>
                          <w:lang w:eastAsia="en-US"/>
                        </w:rPr>
                        <w:t>successRAR</w:t>
                      </w:r>
                      <w:proofErr w:type="spellEnd"/>
                      <w:r w:rsidRPr="005A54E0">
                        <w:rPr>
                          <w:lang w:eastAsia="en-US"/>
                        </w:rPr>
                        <w:t xml:space="preserve"> as described in clause 8.2A, the corresponding adjustment of the uplink transmission timing applies from the beginning of uplink slot </w:t>
                      </w:r>
                      <m:oMath>
                        <m:r>
                          <w:rPr>
                            <w:rFonts w:ascii="Cambria Math" w:eastAsia="等线" w:hAnsi="Cambria Math"/>
                            <w:lang w:eastAsia="zh-CN"/>
                          </w:rPr>
                          <m:t>n+k+1</m:t>
                        </m:r>
                        <m:sSup>
                          <m:sSupPr>
                            <m:ctrlPr>
                              <w:rPr>
                                <w:rFonts w:ascii="Cambria Math" w:eastAsia="MS Mincho" w:hAnsi="Cambria Math"/>
                                <w:i/>
                                <w:kern w:val="2"/>
                                <w:lang w:eastAsia="en-US"/>
                              </w:rPr>
                            </m:ctrlPr>
                          </m:sSupPr>
                          <m:e>
                            <m:r>
                              <w:rPr>
                                <w:rFonts w:ascii="Cambria Math" w:eastAsia="MS Mincho" w:hAnsi="Cambria Math"/>
                                <w:kern w:val="2"/>
                                <w:lang w:eastAsia="en-US"/>
                              </w:rPr>
                              <m:t>+2</m:t>
                            </m:r>
                          </m:e>
                          <m:sup>
                            <m:r>
                              <w:rPr>
                                <w:rFonts w:ascii="Cambria Math" w:eastAsia="MS Mincho" w:hAnsi="Cambria Math"/>
                                <w:kern w:val="2"/>
                                <w:lang w:eastAsia="en-US"/>
                              </w:rPr>
                              <m:t>μ</m:t>
                            </m:r>
                          </m:sup>
                        </m:sSup>
                        <m:r>
                          <w:rPr>
                            <w:rFonts w:ascii="Cambria Math" w:eastAsia="MS Mincho" w:hAnsi="Cambria Math"/>
                            <w:kern w:val="2"/>
                            <w:lang w:eastAsia="en-US"/>
                          </w:rPr>
                          <m:t>∙</m:t>
                        </m:r>
                        <m:sSub>
                          <m:sSubPr>
                            <m:ctrlPr>
                              <w:rPr>
                                <w:rFonts w:ascii="Cambria Math" w:eastAsia="MS Mincho" w:hAnsi="Cambria Math"/>
                                <w:i/>
                                <w:kern w:val="2"/>
                                <w:lang w:eastAsia="en-US"/>
                              </w:rPr>
                            </m:ctrlPr>
                          </m:sSubPr>
                          <m:e>
                            <m:r>
                              <w:rPr>
                                <w:rFonts w:ascii="Cambria Math" w:eastAsia="MS Mincho" w:hAnsi="Cambria Math"/>
                                <w:kern w:val="2"/>
                                <w:lang w:eastAsia="en-US"/>
                              </w:rPr>
                              <m:t>K</m:t>
                            </m:r>
                          </m:e>
                          <m:sub>
                            <m:r>
                              <m:rPr>
                                <m:sty m:val="p"/>
                              </m:rPr>
                              <w:rPr>
                                <w:rFonts w:ascii="Cambria Math" w:eastAsia="MS Mincho" w:hAnsi="Cambria Math"/>
                                <w:kern w:val="2"/>
                                <w:lang w:eastAsia="en-US"/>
                              </w:rPr>
                              <m:t>offset</m:t>
                            </m:r>
                          </m:sub>
                        </m:sSub>
                      </m:oMath>
                      <w:r w:rsidRPr="005A54E0">
                        <w:rPr>
                          <w:lang w:eastAsia="en-US"/>
                        </w:rPr>
                        <w:t xml:space="preserve"> where </w:t>
                      </w:r>
                      <m:oMath>
                        <m:r>
                          <w:rPr>
                            <w:rFonts w:ascii="Cambria Math" w:hAnsi="Cambria Math"/>
                            <w:lang w:eastAsia="en-US"/>
                          </w:rPr>
                          <m:t>k=</m:t>
                        </m:r>
                        <m:d>
                          <m:dPr>
                            <m:begChr m:val="⌈"/>
                            <m:endChr m:val="⌉"/>
                            <m:ctrlPr>
                              <w:rPr>
                                <w:rFonts w:ascii="Cambria Math" w:hAnsi="Cambria Math"/>
                                <w:i/>
                                <w:lang w:eastAsia="en-US"/>
                              </w:rPr>
                            </m:ctrlPr>
                          </m:dPr>
                          <m:e>
                            <m:sSubSup>
                              <m:sSubSupPr>
                                <m:ctrlPr>
                                  <w:rPr>
                                    <w:rFonts w:ascii="Cambria Math" w:hAnsi="Cambria Math" w:cs="Calibri"/>
                                    <w:sz w:val="18"/>
                                    <w:lang w:eastAsia="en-US"/>
                                  </w:rPr>
                                </m:ctrlPr>
                              </m:sSubSupPr>
                              <m:e>
                                <m:r>
                                  <w:rPr>
                                    <w:rFonts w:ascii="Cambria Math" w:hAnsi="Cambria Math" w:cs="Calibri"/>
                                    <w:sz w:val="18"/>
                                    <w:lang w:eastAsia="en-US"/>
                                  </w:rPr>
                                  <m:t>N</m:t>
                                </m:r>
                              </m:e>
                              <m:sub>
                                <m:r>
                                  <m:rPr>
                                    <m:sty m:val="p"/>
                                  </m:rPr>
                                  <w:rPr>
                                    <w:rFonts w:ascii="Cambria Math" w:hAnsi="Cambria Math" w:cs="Calibri"/>
                                    <w:sz w:val="18"/>
                                    <w:lang w:eastAsia="en-US"/>
                                  </w:rPr>
                                  <m:t>slot</m:t>
                                </m:r>
                              </m:sub>
                              <m:sup>
                                <m:r>
                                  <m:rPr>
                                    <m:sty m:val="p"/>
                                  </m:rPr>
                                  <w:rPr>
                                    <w:rFonts w:ascii="Cambria Math" w:hAnsi="Cambria Math" w:cs="Calibri"/>
                                    <w:sz w:val="18"/>
                                    <w:lang w:eastAsia="en-US"/>
                                  </w:rPr>
                                  <m:t xml:space="preserve">subframe,  </m:t>
                                </m:r>
                                <m:r>
                                  <w:rPr>
                                    <w:rFonts w:ascii="Cambria Math" w:hAnsi="Cambria Math" w:cs="Calibri"/>
                                    <w:sz w:val="18"/>
                                    <w:lang w:eastAsia="en-US"/>
                                  </w:rPr>
                                  <m:t>μ</m:t>
                                </m:r>
                              </m:sup>
                            </m:sSubSup>
                            <m:r>
                              <m:rPr>
                                <m:sty m:val="p"/>
                              </m:rPr>
                              <w:rPr>
                                <w:rFonts w:ascii="Cambria Math" w:hAnsi="Cambria Math" w:cs="Calibri"/>
                                <w:sz w:val="18"/>
                                <w:lang w:eastAsia="en-US"/>
                              </w:rPr>
                              <m:t>∙</m:t>
                            </m:r>
                            <m:f>
                              <m:fPr>
                                <m:type m:val="lin"/>
                                <m:ctrlPr>
                                  <w:rPr>
                                    <w:rFonts w:ascii="Cambria Math" w:hAnsi="Cambria Math" w:cs="Calibri"/>
                                    <w:sz w:val="18"/>
                                    <w:lang w:eastAsia="en-US"/>
                                  </w:rPr>
                                </m:ctrlPr>
                              </m:fPr>
                              <m:num>
                                <m:d>
                                  <m:dPr>
                                    <m:ctrlPr>
                                      <w:rPr>
                                        <w:rFonts w:ascii="Cambria Math" w:hAnsi="Cambria Math" w:cs="Calibri"/>
                                        <w:i/>
                                        <w:sz w:val="18"/>
                                        <w:lang w:eastAsia="en-US"/>
                                      </w:rPr>
                                    </m:ctrlPr>
                                  </m:dPr>
                                  <m:e>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r>
                                      <w:rPr>
                                        <w:rFonts w:ascii="Cambria Math" w:eastAsia="等线" w:hAnsi="Cambria Math"/>
                                        <w:lang w:eastAsia="zh-CN"/>
                                      </w:rPr>
                                      <m:t>+0.5</m:t>
                                    </m:r>
                                  </m:e>
                                </m:d>
                              </m:num>
                              <m:den>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den>
                            </m:f>
                          </m:e>
                        </m:d>
                      </m:oMath>
                      <w:r w:rsidRPr="005A54E0">
                        <w:rPr>
                          <w:lang w:eastAsia="en-US"/>
                        </w:rPr>
                        <w:t>,</w:t>
                      </w:r>
                      <w:r w:rsidRPr="005A54E0">
                        <w:rPr>
                          <w:lang w:val="en-US"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oMath>
                      <w:r w:rsidRPr="005A54E0">
                        <w:rPr>
                          <w:lang w:eastAsia="en-US"/>
                        </w:rPr>
                        <w:t xml:space="preserve"> is a time duration </w:t>
                      </w:r>
                      <w:r w:rsidRPr="005A54E0">
                        <w:rPr>
                          <w:lang w:eastAsia="zh-CN"/>
                        </w:rPr>
                        <w:t>in msec</w:t>
                      </w:r>
                      <w:r w:rsidRPr="005A54E0">
                        <w:rPr>
                          <w:lang w:eastAsia="en-US"/>
                        </w:rPr>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oMath>
                      <w:r w:rsidRPr="005A54E0">
                        <w:rPr>
                          <w:lang w:eastAsia="en-US"/>
                        </w:rPr>
                        <w:t xml:space="preserve"> symbols corresponding to a PDSCH processing time for UE processing capability 1 when additional PDSCH DM-RS is configured</w:t>
                      </w:r>
                      <w:r w:rsidRPr="005A54E0">
                        <w:rPr>
                          <w:lang w:val="en-US"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oMath>
                      <w:r w:rsidRPr="005A54E0">
                        <w:rPr>
                          <w:lang w:eastAsia="en-US"/>
                        </w:rPr>
                        <w:t xml:space="preserve"> is a time duration </w:t>
                      </w:r>
                      <w:r w:rsidRPr="005A54E0">
                        <w:rPr>
                          <w:lang w:eastAsia="zh-CN"/>
                        </w:rPr>
                        <w:t>in msec</w:t>
                      </w:r>
                      <w:r w:rsidRPr="005A54E0">
                        <w:rPr>
                          <w:lang w:eastAsia="en-US"/>
                        </w:rPr>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oMath>
                      <w:r w:rsidRPr="005A54E0">
                        <w:rPr>
                          <w:lang w:eastAsia="en-US"/>
                        </w:rPr>
                        <w:t xml:space="preserve"> symbols corresponding to a PUSCH preparation time for UE processing capability 1 [6, TS 38.214]</w:t>
                      </w:r>
                      <w:r w:rsidRPr="005A54E0">
                        <w:rPr>
                          <w:lang w:val="en-US"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rsidRPr="005A54E0">
                        <w:rPr>
                          <w:lang w:val="en-US" w:eastAsia="en-US"/>
                        </w:rPr>
                        <w:t xml:space="preserve"> is the maximum timing advance value </w:t>
                      </w:r>
                      <w:r w:rsidRPr="005A54E0">
                        <w:rPr>
                          <w:lang w:eastAsia="zh-CN"/>
                        </w:rPr>
                        <w:t>in msec</w:t>
                      </w:r>
                      <w:r w:rsidRPr="005A54E0">
                        <w:rPr>
                          <w:lang w:val="en-US" w:eastAsia="en-US"/>
                        </w:rPr>
                        <w:t xml:space="preserve"> that can be provided by a TA command field of 12 bits, </w:t>
                      </w:r>
                      <m:oMath>
                        <m:sSubSup>
                          <m:sSubSupPr>
                            <m:ctrlPr>
                              <w:rPr>
                                <w:rFonts w:ascii="Cambria Math" w:hAnsi="Cambria Math" w:cs="Calibri"/>
                                <w:sz w:val="18"/>
                                <w:lang w:eastAsia="en-US"/>
                              </w:rPr>
                            </m:ctrlPr>
                          </m:sSubSupPr>
                          <m:e>
                            <m:r>
                              <w:rPr>
                                <w:rFonts w:ascii="Cambria Math" w:hAnsi="Cambria Math" w:cs="Calibri"/>
                                <w:sz w:val="18"/>
                                <w:lang w:eastAsia="en-US"/>
                              </w:rPr>
                              <m:t>N</m:t>
                            </m:r>
                          </m:e>
                          <m:sub>
                            <m:r>
                              <m:rPr>
                                <m:sty m:val="p"/>
                              </m:rPr>
                              <w:rPr>
                                <w:rFonts w:ascii="Cambria Math" w:hAnsi="Cambria Math" w:cs="Calibri"/>
                                <w:sz w:val="18"/>
                                <w:lang w:eastAsia="en-US"/>
                              </w:rPr>
                              <m:t>slot</m:t>
                            </m:r>
                          </m:sub>
                          <m:sup>
                            <m:r>
                              <m:rPr>
                                <m:sty m:val="p"/>
                              </m:rPr>
                              <w:rPr>
                                <w:rFonts w:ascii="Cambria Math" w:hAnsi="Cambria Math" w:cs="Calibri"/>
                                <w:sz w:val="18"/>
                                <w:lang w:eastAsia="en-US"/>
                              </w:rPr>
                              <m:t xml:space="preserve">subframe,  </m:t>
                            </m:r>
                            <m:r>
                              <w:rPr>
                                <w:rFonts w:ascii="Cambria Math" w:hAnsi="Cambria Math" w:cs="Calibri"/>
                                <w:sz w:val="18"/>
                                <w:lang w:eastAsia="en-US"/>
                              </w:rPr>
                              <m:t>μ</m:t>
                            </m:r>
                          </m:sup>
                        </m:sSubSup>
                      </m:oMath>
                      <w:r w:rsidRPr="005A54E0">
                        <w:rPr>
                          <w:lang w:eastAsia="en-US"/>
                        </w:rPr>
                        <w:t xml:space="preserve"> is the number of slots per subframe,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oMath>
                      <w:r w:rsidRPr="005A54E0">
                        <w:rPr>
                          <w:lang w:eastAsia="en-US"/>
                        </w:rPr>
                        <w:t xml:space="preserve"> is the subframe duration of 1 msec, and </w:t>
                      </w:r>
                      <m:oMath>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offset</m:t>
                            </m:r>
                          </m:sub>
                        </m:sSub>
                        <m:r>
                          <w:rPr>
                            <w:rFonts w:ascii="Cambria Math" w:eastAsia="MS Mincho" w:hAnsi="Cambria Math"/>
                            <w:kern w:val="2"/>
                            <w:highlight w:val="yellow"/>
                            <w:lang w:eastAsia="en-US"/>
                          </w:rPr>
                          <m:t>=</m:t>
                        </m:r>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cell,offset</m:t>
                            </m:r>
                          </m:sub>
                        </m:sSub>
                        <m:r>
                          <w:rPr>
                            <w:rFonts w:ascii="Cambria Math" w:eastAsia="MS Mincho" w:hAnsi="Cambria Math"/>
                            <w:kern w:val="2"/>
                            <w:highlight w:val="yellow"/>
                            <w:lang w:eastAsia="en-US"/>
                          </w:rPr>
                          <m:t>-</m:t>
                        </m:r>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UE,offset</m:t>
                            </m:r>
                          </m:sub>
                        </m:sSub>
                      </m:oMath>
                      <w:r w:rsidRPr="00AA3BE1">
                        <w:rPr>
                          <w:kern w:val="2"/>
                          <w:highlight w:val="yellow"/>
                          <w:lang w:eastAsia="en-US"/>
                        </w:rPr>
                        <w:t>,</w:t>
                      </w:r>
                      <w:r w:rsidRPr="00AA3BE1">
                        <w:rPr>
                          <w:highlight w:val="yellow"/>
                          <w:lang w:eastAsia="en-US"/>
                        </w:rPr>
                        <w:t xml:space="preserve"> where </w:t>
                      </w:r>
                      <m:oMath>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cell,offset</m:t>
                            </m:r>
                          </m:sub>
                        </m:sSub>
                      </m:oMath>
                      <w:r w:rsidRPr="00AA3BE1">
                        <w:rPr>
                          <w:kern w:val="2"/>
                          <w:highlight w:val="yellow"/>
                          <w:lang w:eastAsia="en-US"/>
                        </w:rPr>
                        <w:t xml:space="preserve"> </w:t>
                      </w:r>
                      <w:r w:rsidRPr="00AA3BE1">
                        <w:rPr>
                          <w:highlight w:val="yellow"/>
                          <w:lang w:eastAsia="en-US"/>
                        </w:rPr>
                        <w:t>is</w:t>
                      </w:r>
                      <w:r w:rsidRPr="00AA3BE1">
                        <w:rPr>
                          <w:kern w:val="2"/>
                          <w:highlight w:val="yellow"/>
                          <w:lang w:eastAsia="en-US"/>
                        </w:rPr>
                        <w:t xml:space="preserve"> </w:t>
                      </w:r>
                      <w:r w:rsidRPr="00AA3BE1">
                        <w:rPr>
                          <w:highlight w:val="yellow"/>
                          <w:lang w:eastAsia="en-US"/>
                        </w:rPr>
                        <w:t xml:space="preserve">provided by </w:t>
                      </w:r>
                      <w:proofErr w:type="spellStart"/>
                      <w:r w:rsidRPr="00AA3BE1">
                        <w:rPr>
                          <w:i/>
                          <w:highlight w:val="yellow"/>
                          <w:lang w:val="en-US" w:eastAsia="en-US"/>
                        </w:rPr>
                        <w:t>cellSpecificKoffset</w:t>
                      </w:r>
                      <w:proofErr w:type="spellEnd"/>
                      <w:r w:rsidRPr="00AA3BE1">
                        <w:rPr>
                          <w:iCs/>
                          <w:highlight w:val="yellow"/>
                          <w:lang w:eastAsia="en-US"/>
                        </w:rPr>
                        <w:t xml:space="preserve"> and </w:t>
                      </w:r>
                      <m:oMath>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UE,offset</m:t>
                            </m:r>
                          </m:sub>
                        </m:sSub>
                      </m:oMath>
                      <w:r w:rsidRPr="00AA3BE1">
                        <w:rPr>
                          <w:kern w:val="2"/>
                          <w:highlight w:val="yellow"/>
                          <w:lang w:eastAsia="en-US"/>
                        </w:rPr>
                        <w:t xml:space="preserve"> is provided</w:t>
                      </w:r>
                      <w:r w:rsidRPr="00AA3BE1">
                        <w:rPr>
                          <w:iCs/>
                          <w:highlight w:val="yellow"/>
                          <w:lang w:eastAsia="en-US"/>
                        </w:rPr>
                        <w:t xml:space="preserve"> </w:t>
                      </w:r>
                      <w:r w:rsidRPr="00AA3BE1">
                        <w:rPr>
                          <w:highlight w:val="yellow"/>
                          <w:lang w:val="en-US" w:eastAsia="en-US"/>
                        </w:rPr>
                        <w:t xml:space="preserve">by a </w:t>
                      </w:r>
                      <w:r w:rsidRPr="00AA3BE1">
                        <w:rPr>
                          <w:highlight w:val="yellow"/>
                          <w:lang w:eastAsia="en-US"/>
                        </w:rPr>
                        <w:t xml:space="preserve">Differential </w:t>
                      </w:r>
                      <w:proofErr w:type="spellStart"/>
                      <w:r w:rsidRPr="00AA3BE1">
                        <w:rPr>
                          <w:highlight w:val="yellow"/>
                          <w:lang w:eastAsia="en-US"/>
                        </w:rPr>
                        <w:t>Koffset</w:t>
                      </w:r>
                      <w:proofErr w:type="spellEnd"/>
                      <w:r w:rsidRPr="00AA3BE1">
                        <w:rPr>
                          <w:highlight w:val="yellow"/>
                          <w:lang w:eastAsia="en-US"/>
                        </w:rPr>
                        <w:t xml:space="preserve"> </w:t>
                      </w:r>
                      <w:r w:rsidRPr="00AA3BE1">
                        <w:rPr>
                          <w:highlight w:val="yellow"/>
                          <w:lang w:val="en-US" w:eastAsia="en-US"/>
                        </w:rPr>
                        <w:t xml:space="preserve">MAC CE command </w:t>
                      </w:r>
                      <w:r w:rsidRPr="00AA3BE1">
                        <w:rPr>
                          <w:highlight w:val="yellow"/>
                          <w:lang w:eastAsia="en-US"/>
                        </w:rPr>
                        <w:t>[11, TS 38.321]</w:t>
                      </w:r>
                      <w:r w:rsidRPr="00AA3BE1">
                        <w:rPr>
                          <w:highlight w:val="yellow"/>
                          <w:lang w:val="en-US" w:eastAsia="en-US"/>
                        </w:rPr>
                        <w:t>; otherwise,</w:t>
                      </w:r>
                      <w:r w:rsidRPr="00AA3BE1">
                        <w:rPr>
                          <w:iCs/>
                          <w:highlight w:val="yellow"/>
                          <w:lang w:eastAsia="en-US"/>
                        </w:rPr>
                        <w:t xml:space="preserve"> if not respectively provided, </w:t>
                      </w:r>
                      <w:bookmarkStart w:id="51" w:name="_Hlk88755617"/>
                      <m:oMath>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cell,offset</m:t>
                            </m:r>
                          </m:sub>
                        </m:sSub>
                        <w:bookmarkEnd w:id="51"/>
                        <m:r>
                          <w:rPr>
                            <w:rFonts w:ascii="Cambria Math" w:eastAsia="MS Mincho" w:hAnsi="Cambria Math"/>
                            <w:kern w:val="2"/>
                            <w:highlight w:val="yellow"/>
                            <w:lang w:eastAsia="en-US"/>
                          </w:rPr>
                          <m:t>=0</m:t>
                        </m:r>
                      </m:oMath>
                      <w:r w:rsidRPr="00AA3BE1">
                        <w:rPr>
                          <w:kern w:val="2"/>
                          <w:highlight w:val="yellow"/>
                          <w:lang w:eastAsia="en-US"/>
                        </w:rPr>
                        <w:t xml:space="preserve"> or </w:t>
                      </w:r>
                      <m:oMath>
                        <m:sSub>
                          <m:sSubPr>
                            <m:ctrlPr>
                              <w:rPr>
                                <w:rFonts w:ascii="Cambria Math" w:eastAsia="MS Mincho" w:hAnsi="Cambria Math"/>
                                <w:i/>
                                <w:kern w:val="2"/>
                                <w:highlight w:val="yellow"/>
                                <w:lang w:eastAsia="en-US"/>
                              </w:rPr>
                            </m:ctrlPr>
                          </m:sSubPr>
                          <m:e>
                            <m:r>
                              <w:rPr>
                                <w:rFonts w:ascii="Cambria Math" w:eastAsia="MS Mincho" w:hAnsi="Cambria Math"/>
                                <w:kern w:val="2"/>
                                <w:highlight w:val="yellow"/>
                                <w:lang w:eastAsia="en-US"/>
                              </w:rPr>
                              <m:t>K</m:t>
                            </m:r>
                          </m:e>
                          <m:sub>
                            <m:r>
                              <m:rPr>
                                <m:sty m:val="p"/>
                              </m:rPr>
                              <w:rPr>
                                <w:rFonts w:ascii="Cambria Math" w:eastAsia="MS Mincho" w:hAnsi="Cambria Math"/>
                                <w:kern w:val="2"/>
                                <w:highlight w:val="yellow"/>
                                <w:lang w:eastAsia="en-US"/>
                              </w:rPr>
                              <m:t>UE,offset</m:t>
                            </m:r>
                          </m:sub>
                        </m:sSub>
                        <m:r>
                          <w:rPr>
                            <w:rFonts w:ascii="Cambria Math" w:eastAsia="MS Mincho" w:hAnsi="Cambria Math"/>
                            <w:kern w:val="2"/>
                            <w:highlight w:val="yellow"/>
                            <w:lang w:eastAsia="en-US"/>
                          </w:rPr>
                          <m:t>=0</m:t>
                        </m:r>
                      </m:oMath>
                      <w:r w:rsidRPr="00AA3BE1">
                        <w:rPr>
                          <w:rFonts w:eastAsia="MS Mincho"/>
                          <w:highlight w:val="yellow"/>
                          <w:lang w:eastAsia="en-US"/>
                        </w:rPr>
                        <w:t>.</w:t>
                      </w:r>
                      <w:r w:rsidRPr="005A54E0">
                        <w:rPr>
                          <w:rFonts w:eastAsia="MS Mincho"/>
                          <w:lang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1</m:t>
                            </m:r>
                          </m:sub>
                        </m:sSub>
                      </m:oMath>
                      <w:r w:rsidRPr="005A54E0">
                        <w:rPr>
                          <w:lang w:eastAsia="en-US"/>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oMath>
                      <w:r w:rsidRPr="005A54E0">
                        <w:rPr>
                          <w:lang w:eastAsia="en-US"/>
                        </w:rPr>
                        <w:t xml:space="preserve"> are determined with respect to the minimum SCS among the SCSs of all configured UL BWPs for all uplink carriers in the TAG and of all configured DL BWPs </w:t>
                      </w:r>
                      <w:r w:rsidRPr="005A54E0">
                        <w:rPr>
                          <w:lang w:eastAsia="zh-CN"/>
                        </w:rPr>
                        <w:t>for the corresponding downlink carriers</w:t>
                      </w:r>
                      <w:r w:rsidRPr="005A54E0">
                        <w:rPr>
                          <w:lang w:eastAsia="en-US"/>
                        </w:rPr>
                        <w:t xml:space="preserve">. For </w:t>
                      </w:r>
                      <m:oMath>
                        <m:r>
                          <w:rPr>
                            <w:rFonts w:ascii="Cambria Math" w:eastAsia="等线" w:hAnsi="Cambria Math"/>
                            <w:lang w:eastAsia="zh-CN"/>
                          </w:rPr>
                          <m:t>μ=0</m:t>
                        </m:r>
                      </m:oMath>
                      <w:r w:rsidRPr="005A54E0">
                        <w:rPr>
                          <w:lang w:eastAsia="en-US"/>
                        </w:rPr>
                        <w:t xml:space="preserve">, the UE assumes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1,0</m:t>
                            </m:r>
                          </m:sub>
                        </m:sSub>
                        <m:r>
                          <w:rPr>
                            <w:rFonts w:ascii="Cambria Math" w:eastAsia="等线" w:hAnsi="Cambria Math"/>
                            <w:lang w:eastAsia="zh-CN"/>
                          </w:rPr>
                          <m:t>=14</m:t>
                        </m:r>
                      </m:oMath>
                      <w:r w:rsidRPr="005A54E0">
                        <w:rPr>
                          <w:lang w:eastAsia="en-US"/>
                        </w:rPr>
                        <w:t xml:space="preserve"> [6, TS 38.214]. Slot </w:t>
                      </w:r>
                      <m:oMath>
                        <m:r>
                          <w:rPr>
                            <w:rFonts w:ascii="Cambria Math" w:eastAsia="等线" w:hAnsi="Cambria Math"/>
                            <w:lang w:eastAsia="zh-CN"/>
                          </w:rPr>
                          <m:t>n</m:t>
                        </m:r>
                      </m:oMath>
                      <w:r w:rsidRPr="005A54E0">
                        <w:rPr>
                          <w:lang w:eastAsia="en-US"/>
                        </w:rPr>
                        <w:t xml:space="preserve"> and </w:t>
                      </w:r>
                      <m:oMath>
                        <m:sSubSup>
                          <m:sSubSupPr>
                            <m:ctrlPr>
                              <w:rPr>
                                <w:rFonts w:ascii="Cambria Math" w:hAnsi="Cambria Math" w:cs="Calibri"/>
                                <w:sz w:val="18"/>
                                <w:lang w:eastAsia="en-US"/>
                              </w:rPr>
                            </m:ctrlPr>
                          </m:sSubSupPr>
                          <m:e>
                            <m:r>
                              <w:rPr>
                                <w:rFonts w:ascii="Cambria Math" w:hAnsi="Cambria Math" w:cs="Calibri"/>
                                <w:sz w:val="18"/>
                                <w:lang w:eastAsia="en-US"/>
                              </w:rPr>
                              <m:t>N</m:t>
                            </m:r>
                          </m:e>
                          <m:sub>
                            <m:r>
                              <m:rPr>
                                <m:sty m:val="p"/>
                              </m:rPr>
                              <w:rPr>
                                <w:rFonts w:ascii="Cambria Math" w:hAnsi="Cambria Math" w:cs="Calibri"/>
                                <w:sz w:val="18"/>
                                <w:lang w:eastAsia="en-US"/>
                              </w:rPr>
                              <m:t>slot</m:t>
                            </m:r>
                          </m:sub>
                          <m:sup>
                            <m:r>
                              <m:rPr>
                                <m:sty m:val="p"/>
                              </m:rPr>
                              <w:rPr>
                                <w:rFonts w:ascii="Cambria Math" w:hAnsi="Cambria Math" w:cs="Calibri"/>
                                <w:sz w:val="18"/>
                                <w:lang w:eastAsia="en-US"/>
                              </w:rPr>
                              <m:t xml:space="preserve">subframe,  </m:t>
                            </m:r>
                            <m:r>
                              <w:rPr>
                                <w:rFonts w:ascii="Cambria Math" w:hAnsi="Cambria Math" w:cs="Calibri"/>
                                <w:sz w:val="18"/>
                                <w:lang w:eastAsia="en-US"/>
                              </w:rPr>
                              <m:t>μ</m:t>
                            </m:r>
                          </m:sup>
                        </m:sSubSup>
                      </m:oMath>
                      <w:r w:rsidRPr="005A54E0">
                        <w:rPr>
                          <w:lang w:eastAsia="en-US"/>
                        </w:rPr>
                        <w:t xml:space="preserve"> are determined with respect to the minimum SCS among the SCSs of all configured UL BWPs for all uplink carriers in the TAG.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rsidRPr="005A54E0">
                        <w:rPr>
                          <w:lang w:eastAsia="en-US"/>
                        </w:rPr>
                        <w:t xml:space="preserve"> is determined with respect to the minimum SCS among the SCSs of all configured UL BWPs for all uplink carriers in the TAG and for </w:t>
                      </w:r>
                      <w:r w:rsidRPr="005A54E0">
                        <w:rPr>
                          <w:lang w:eastAsia="zh-CN"/>
                        </w:rPr>
                        <w:t>all configured</w:t>
                      </w:r>
                      <w:r w:rsidRPr="005A54E0">
                        <w:rPr>
                          <w:lang w:eastAsia="en-US"/>
                        </w:rPr>
                        <w:t xml:space="preserve"> initial UL BWPs provided by </w:t>
                      </w:r>
                      <w:proofErr w:type="spellStart"/>
                      <w:r w:rsidRPr="005A54E0">
                        <w:rPr>
                          <w:i/>
                          <w:iCs/>
                          <w:lang w:eastAsia="zh-CN"/>
                        </w:rPr>
                        <w:t>initialUplinkBWP</w:t>
                      </w:r>
                      <w:proofErr w:type="spellEnd"/>
                      <w:r w:rsidRPr="005A54E0">
                        <w:rPr>
                          <w:lang w:eastAsia="en-US"/>
                        </w:rPr>
                        <w:t xml:space="preserve">. </w:t>
                      </w:r>
                      <w:r w:rsidRPr="005A54E0">
                        <w:rPr>
                          <w:lang w:eastAsia="zh-CN"/>
                        </w:rPr>
                        <w:t xml:space="preserve">The uplink slot </w:t>
                      </w:r>
                      <m:oMath>
                        <m:r>
                          <w:rPr>
                            <w:rFonts w:ascii="Cambria Math" w:eastAsia="等线" w:hAnsi="Cambria Math"/>
                            <w:lang w:eastAsia="zh-CN"/>
                          </w:rPr>
                          <m:t>n</m:t>
                        </m:r>
                      </m:oMath>
                      <w:r w:rsidRPr="005A54E0">
                        <w:rPr>
                          <w:lang w:eastAsia="zh-CN"/>
                        </w:rPr>
                        <w:t xml:space="preserve"> is the last slot among uplink slot(s) overlapping with the slot(s) of PDSCH reception assuming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5A54E0">
                        <w:rPr>
                          <w:lang w:eastAsia="zh-CN"/>
                        </w:rPr>
                        <w:t xml:space="preserve">, where the PDSCH provides the timing advance command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Pr="005A54E0">
                        <w:rPr>
                          <w:lang w:eastAsia="zh-CN"/>
                        </w:rPr>
                        <w:t xml:space="preserve"> is defined in [4, TS 38.211].</w:t>
                      </w:r>
                    </w:p>
                    <w:p w14:paraId="1951B20A" w14:textId="34329846" w:rsidR="006E759A" w:rsidRDefault="00236628" w:rsidP="003A084F">
                      <w:pPr>
                        <w:spacing w:before="0" w:after="120"/>
                        <w:jc w:val="both"/>
                        <w:rPr>
                          <w:rFonts w:ascii="Arial" w:hAnsi="Arial" w:cs="Arial"/>
                          <w:sz w:val="36"/>
                          <w:szCs w:val="32"/>
                          <w:lang w:eastAsia="en-US"/>
                        </w:rPr>
                      </w:pPr>
                      <w:r>
                        <w:rPr>
                          <w:lang w:eastAsia="zh-CN"/>
                        </w:rPr>
                        <w:t>…</w:t>
                      </w:r>
                    </w:p>
                    <w:p w14:paraId="34AE8EF3" w14:textId="77777777" w:rsidR="005E1517" w:rsidRPr="005E1517" w:rsidRDefault="005E1517" w:rsidP="003A084F">
                      <w:pPr>
                        <w:keepNext/>
                        <w:keepLines/>
                        <w:spacing w:before="180"/>
                        <w:ind w:left="850" w:hanging="850"/>
                        <w:jc w:val="both"/>
                        <w:outlineLvl w:val="1"/>
                        <w:rPr>
                          <w:rFonts w:ascii="Arial" w:hAnsi="Arial"/>
                          <w:sz w:val="32"/>
                          <w:lang w:eastAsia="en-US"/>
                        </w:rPr>
                      </w:pPr>
                      <w:bookmarkStart w:id="52" w:name="_Ref491444649"/>
                      <w:bookmarkStart w:id="53" w:name="_Ref491451289"/>
                      <w:bookmarkStart w:id="54" w:name="_Ref491451291"/>
                      <w:bookmarkStart w:id="55" w:name="_Ref491451292"/>
                      <w:bookmarkStart w:id="56" w:name="_Ref491451293"/>
                      <w:bookmarkStart w:id="57" w:name="_Ref491451294"/>
                      <w:bookmarkStart w:id="58" w:name="_Ref491451297"/>
                      <w:bookmarkStart w:id="59" w:name="_Ref491458133"/>
                      <w:bookmarkStart w:id="60" w:name="_Toc12021463"/>
                      <w:bookmarkStart w:id="61" w:name="_Toc20311575"/>
                      <w:bookmarkStart w:id="62" w:name="_Toc26719400"/>
                      <w:bookmarkStart w:id="63" w:name="_Toc29894832"/>
                      <w:bookmarkStart w:id="64" w:name="_Toc29899131"/>
                      <w:bookmarkStart w:id="65" w:name="_Toc29899549"/>
                      <w:bookmarkStart w:id="66" w:name="_Toc29917286"/>
                      <w:bookmarkStart w:id="67" w:name="_Toc36498160"/>
                      <w:bookmarkStart w:id="68" w:name="_Toc45699186"/>
                      <w:bookmarkStart w:id="69" w:name="_Toc209629532"/>
                      <w:r w:rsidRPr="005E1517">
                        <w:rPr>
                          <w:rFonts w:ascii="Arial" w:hAnsi="Arial"/>
                          <w:sz w:val="32"/>
                          <w:lang w:eastAsia="en-US"/>
                        </w:rPr>
                        <w:t>8.2</w:t>
                      </w:r>
                      <w:r w:rsidRPr="005E1517">
                        <w:rPr>
                          <w:rFonts w:ascii="Arial" w:hAnsi="Arial"/>
                          <w:sz w:val="32"/>
                          <w:lang w:eastAsia="en-US"/>
                        </w:rPr>
                        <w:tab/>
                        <w:t>Random access response</w:t>
                      </w:r>
                      <w:bookmarkEnd w:id="52"/>
                      <w:bookmarkEnd w:id="53"/>
                      <w:bookmarkEnd w:id="54"/>
                      <w:bookmarkEnd w:id="55"/>
                      <w:bookmarkEnd w:id="56"/>
                      <w:bookmarkEnd w:id="57"/>
                      <w:bookmarkEnd w:id="58"/>
                      <w:bookmarkEnd w:id="59"/>
                      <w:bookmarkEnd w:id="60"/>
                      <w:bookmarkEnd w:id="61"/>
                      <w:bookmarkEnd w:id="62"/>
                      <w:r w:rsidRPr="005E1517">
                        <w:rPr>
                          <w:rFonts w:ascii="Arial" w:hAnsi="Arial"/>
                          <w:sz w:val="32"/>
                          <w:lang w:eastAsia="en-US"/>
                        </w:rPr>
                        <w:t xml:space="preserve"> - Type-1 random access procedure</w:t>
                      </w:r>
                      <w:bookmarkEnd w:id="63"/>
                      <w:bookmarkEnd w:id="64"/>
                      <w:bookmarkEnd w:id="65"/>
                      <w:bookmarkEnd w:id="66"/>
                      <w:bookmarkEnd w:id="67"/>
                      <w:bookmarkEnd w:id="68"/>
                      <w:bookmarkEnd w:id="69"/>
                    </w:p>
                    <w:p w14:paraId="2858D123" w14:textId="1C6FB4DA" w:rsidR="005E1517" w:rsidRDefault="005E1517" w:rsidP="003A084F">
                      <w:pPr>
                        <w:spacing w:before="0"/>
                        <w:jc w:val="both"/>
                        <w:rPr>
                          <w:lang w:val="en-US" w:eastAsia="zh-CN"/>
                        </w:rPr>
                      </w:pPr>
                      <w:r w:rsidRPr="005E1517">
                        <w:rPr>
                          <w:lang w:val="en-US" w:eastAsia="en-US"/>
                        </w:rPr>
                        <w:t>In response to a PRACH transmission, a UE attempts to detect</w:t>
                      </w:r>
                      <w:r w:rsidRPr="005E1517">
                        <w:rPr>
                          <w:lang w:eastAsia="en-US"/>
                        </w:rPr>
                        <w:t xml:space="preserve"> a DCI format 1_0 with CRC scrambled by a corresponding RA-RNTI during a window controlled by higher layers [</w:t>
                      </w:r>
                      <w:r w:rsidRPr="005E1517">
                        <w:rPr>
                          <w:lang w:val="en-US" w:eastAsia="en-US"/>
                        </w:rPr>
                        <w:t>11, TS 38.321</w:t>
                      </w:r>
                      <w:r w:rsidRPr="005E1517">
                        <w:rPr>
                          <w:lang w:eastAsia="en-US"/>
                        </w:rPr>
                        <w:t xml:space="preserve">] if the PRACH transmission is not triggered by a PDCCH order that includes a Cell Indicator field with non-zero value; otherwise, the UE does not attempt to detect the DCI format 1_0. </w:t>
                      </w:r>
                      <w:r w:rsidRPr="005E1517">
                        <w:rPr>
                          <w:lang w:val="en-US" w:eastAsia="en-US"/>
                        </w:rPr>
                        <w:t>The window starts at the first symbol of the earliest CORESET the UE is configured to receive PDCCH for Type1-PDCCH CSS set, as defined in clause 10.1, that is at least one symbol, after the last symbol of the last P</w:t>
                      </w:r>
                      <w:r w:rsidRPr="005E1517">
                        <w:rPr>
                          <w:lang w:eastAsia="en-US"/>
                        </w:rPr>
                        <w:t>RACH occasion corresponding to the</w:t>
                      </w:r>
                      <w:r w:rsidRPr="005E1517">
                        <w:rPr>
                          <w:lang w:val="en-US" w:eastAsia="en-US"/>
                        </w:rPr>
                        <w:t xml:space="preserve"> PRACH transmission, </w:t>
                      </w:r>
                      <w:r w:rsidRPr="005E1517">
                        <w:rPr>
                          <w:lang w:eastAsia="en-US"/>
                        </w:rPr>
                        <w:t xml:space="preserve">where the symbol duration corresponds to the SCS for Type1-PDCCH </w:t>
                      </w:r>
                      <w:r w:rsidRPr="005E1517">
                        <w:rPr>
                          <w:lang w:val="en-US" w:eastAsia="en-US"/>
                        </w:rPr>
                        <w:t>CSS set</w:t>
                      </w:r>
                      <w:r w:rsidRPr="005E1517">
                        <w:rPr>
                          <w:lang w:eastAsia="en-US"/>
                        </w:rPr>
                        <w:t xml:space="preserve"> as defined in clause 10.1</w:t>
                      </w:r>
                      <w:r w:rsidRPr="005E1517">
                        <w:rPr>
                          <w:lang w:val="en-US" w:eastAsia="en-US"/>
                        </w:rPr>
                        <w:t xml:space="preserve">. </w:t>
                      </w:r>
                      <w:r w:rsidRPr="005E1517">
                        <w:rPr>
                          <w:lang w:eastAsia="en-US"/>
                        </w:rPr>
                        <w:t>If</w:t>
                      </w:r>
                      <w:r w:rsidRPr="005E1517">
                        <w:rPr>
                          <w:b/>
                          <w:bCs/>
                          <w:i/>
                          <w:iCs/>
                          <w:lang w:eastAsia="en-US"/>
                        </w:rPr>
                        <w:t xml:space="preserve"> </w:t>
                      </w:r>
                      <m:oMath>
                        <m:sSubSup>
                          <m:sSubSupPr>
                            <m:ctrlPr>
                              <w:rPr>
                                <w:rFonts w:ascii="Cambria Math" w:hAnsi="Cambria Math"/>
                                <w:i/>
                                <w:iCs/>
                                <w:lang w:eastAsia="en-US"/>
                              </w:rPr>
                            </m:ctrlPr>
                          </m:sSubSupPr>
                          <m:e>
                            <m:r>
                              <w:rPr>
                                <w:rFonts w:ascii="Cambria Math" w:hAnsi="Cambria Math"/>
                                <w:lang w:eastAsia="en-US"/>
                              </w:rPr>
                              <m:t>N</m:t>
                            </m:r>
                          </m:e>
                          <m:sub>
                            <m:r>
                              <m:rPr>
                                <m:nor/>
                              </m:rPr>
                              <w:rPr>
                                <w:lang w:val="sv-SE" w:eastAsia="en-US"/>
                              </w:rPr>
                              <m:t>TA,adj</m:t>
                            </m:r>
                          </m:sub>
                          <m:sup>
                            <m:r>
                              <m:rPr>
                                <m:nor/>
                              </m:rPr>
                              <w:rPr>
                                <w:lang w:val="sv-SE" w:eastAsia="en-US"/>
                              </w:rPr>
                              <m:t>UE</m:t>
                            </m:r>
                          </m:sup>
                        </m:sSubSup>
                      </m:oMath>
                      <w:r w:rsidRPr="005E1517">
                        <w:rPr>
                          <w:b/>
                          <w:bCs/>
                          <w:i/>
                          <w:iCs/>
                          <w:lang w:eastAsia="en-US"/>
                        </w:rPr>
                        <w:t xml:space="preserve"> </w:t>
                      </w:r>
                      <w:r w:rsidRPr="005E1517">
                        <w:rPr>
                          <w:lang w:eastAsia="en-US"/>
                        </w:rPr>
                        <w:t>or</w:t>
                      </w:r>
                      <w:r w:rsidRPr="005E1517">
                        <w:rPr>
                          <w:b/>
                          <w:bCs/>
                          <w:i/>
                          <w:iCs/>
                          <w:lang w:eastAsia="en-US"/>
                        </w:rPr>
                        <w:t xml:space="preserve"> </w:t>
                      </w:r>
                      <m:oMath>
                        <m:sSubSup>
                          <m:sSubSupPr>
                            <m:ctrlPr>
                              <w:rPr>
                                <w:rFonts w:ascii="Cambria Math" w:hAnsi="Cambria Math"/>
                                <w:i/>
                                <w:iCs/>
                                <w:lang w:eastAsia="en-US"/>
                              </w:rPr>
                            </m:ctrlPr>
                          </m:sSubSupPr>
                          <m:e>
                            <m:r>
                              <w:rPr>
                                <w:rFonts w:ascii="Cambria Math" w:hAnsi="Cambria Math"/>
                                <w:lang w:eastAsia="en-US"/>
                              </w:rPr>
                              <m:t>N</m:t>
                            </m:r>
                          </m:e>
                          <m:sub>
                            <m:r>
                              <m:rPr>
                                <m:nor/>
                              </m:rPr>
                              <w:rPr>
                                <w:lang w:val="sv-SE" w:eastAsia="en-US"/>
                              </w:rPr>
                              <m:t>TA,adj</m:t>
                            </m:r>
                          </m:sub>
                          <m:sup>
                            <m:r>
                              <m:rPr>
                                <m:nor/>
                              </m:rPr>
                              <w:rPr>
                                <w:lang w:val="sv-SE" w:eastAsia="en-US"/>
                              </w:rPr>
                              <m:t>common</m:t>
                            </m:r>
                          </m:sup>
                        </m:sSubSup>
                      </m:oMath>
                      <w:r w:rsidRPr="005E1517">
                        <w:rPr>
                          <w:lang w:eastAsia="en-US"/>
                        </w:rPr>
                        <w:t>, as defined in [4, TS 38.211], is not zero,</w:t>
                      </w:r>
                      <w:r w:rsidRPr="005E1517">
                        <w:rPr>
                          <w:iCs/>
                          <w:lang w:eastAsia="en-US"/>
                        </w:rPr>
                        <w:t xml:space="preserve"> the </w:t>
                      </w:r>
                      <w:r w:rsidRPr="005E1517">
                        <w:rPr>
                          <w:lang w:val="en-US" w:eastAsia="en-US"/>
                        </w:rPr>
                        <w:t xml:space="preserve">window starts after an additional </w:t>
                      </w:r>
                      <m:oMath>
                        <m:sSub>
                          <m:sSubPr>
                            <m:ctrlPr>
                              <w:rPr>
                                <w:rFonts w:ascii="Cambria Math" w:hAnsi="Cambria Math"/>
                                <w:lang w:eastAsia="en-US"/>
                              </w:rPr>
                            </m:ctrlPr>
                          </m:sSubPr>
                          <m:e>
                            <m:r>
                              <w:rPr>
                                <w:rFonts w:ascii="Cambria Math" w:hAnsi="Cambria Math"/>
                                <w:lang w:eastAsia="en-US"/>
                              </w:rPr>
                              <m:t>T</m:t>
                            </m:r>
                          </m:e>
                          <m:sub>
                            <m:r>
                              <m:rPr>
                                <m:sty m:val="p"/>
                              </m:rPr>
                              <w:rPr>
                                <w:rFonts w:ascii="Cambria Math" w:hAnsi="Cambria Math"/>
                                <w:lang w:eastAsia="en-US"/>
                              </w:rPr>
                              <m:t>TA</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k</m:t>
                            </m:r>
                          </m:e>
                          <m:sub>
                            <m:r>
                              <m:rPr>
                                <m:sty m:val="p"/>
                              </m:rPr>
                              <w:rPr>
                                <w:rFonts w:ascii="Cambria Math" w:hAnsi="Cambria Math"/>
                                <w:lang w:eastAsia="en-US"/>
                              </w:rPr>
                              <m:t>mac</m:t>
                            </m:r>
                          </m:sub>
                        </m:sSub>
                      </m:oMath>
                      <w:r w:rsidRPr="005E1517">
                        <w:rPr>
                          <w:lang w:eastAsia="en-US"/>
                        </w:rPr>
                        <w:t xml:space="preserve"> msec where </w:t>
                      </w:r>
                      <m:oMath>
                        <m:sSub>
                          <m:sSubPr>
                            <m:ctrlPr>
                              <w:rPr>
                                <w:rFonts w:ascii="Cambria Math" w:hAnsi="Cambria Math"/>
                                <w:lang w:eastAsia="en-US"/>
                              </w:rPr>
                            </m:ctrlPr>
                          </m:sSubPr>
                          <m:e>
                            <m:r>
                              <w:rPr>
                                <w:rFonts w:ascii="Cambria Math" w:hAnsi="Cambria Math"/>
                                <w:lang w:eastAsia="en-US"/>
                              </w:rPr>
                              <m:t>T</m:t>
                            </m:r>
                          </m:e>
                          <m:sub>
                            <m:r>
                              <m:rPr>
                                <m:sty m:val="p"/>
                              </m:rPr>
                              <w:rPr>
                                <w:rFonts w:ascii="Cambria Math" w:hAnsi="Cambria Math"/>
                                <w:lang w:eastAsia="en-US"/>
                              </w:rPr>
                              <m:t>TA</m:t>
                            </m:r>
                          </m:sub>
                        </m:sSub>
                      </m:oMath>
                      <w:r w:rsidRPr="005E1517">
                        <w:rPr>
                          <w:iCs/>
                          <w:lang w:eastAsia="en-US"/>
                        </w:rPr>
                        <w:t xml:space="preserve"> is defined in [4, TS 38.211] and</w:t>
                      </w:r>
                      <w:r w:rsidRPr="005E1517">
                        <w:rPr>
                          <w:lang w:val="en-US" w:eastAsia="en-US"/>
                        </w:rPr>
                        <w:t xml:space="preserve"> </w:t>
                      </w:r>
                      <m:oMath>
                        <m:sSub>
                          <m:sSubPr>
                            <m:ctrlPr>
                              <w:rPr>
                                <w:rFonts w:ascii="Cambria Math" w:hAnsi="Cambria Math"/>
                                <w:i/>
                                <w:highlight w:val="yellow"/>
                                <w:lang w:eastAsia="en-US"/>
                              </w:rPr>
                            </m:ctrlPr>
                          </m:sSubPr>
                          <m:e>
                            <m:r>
                              <w:rPr>
                                <w:rFonts w:ascii="Cambria Math" w:hAnsi="Cambria Math"/>
                                <w:highlight w:val="yellow"/>
                                <w:lang w:eastAsia="en-US"/>
                              </w:rPr>
                              <m:t>k</m:t>
                            </m:r>
                          </m:e>
                          <m:sub>
                            <m:r>
                              <m:rPr>
                                <m:sty m:val="p"/>
                              </m:rPr>
                              <w:rPr>
                                <w:rFonts w:ascii="Cambria Math" w:hAnsi="Cambria Math"/>
                                <w:highlight w:val="yellow"/>
                                <w:lang w:eastAsia="en-US"/>
                              </w:rPr>
                              <m:t>mac</m:t>
                            </m:r>
                          </m:sub>
                        </m:sSub>
                      </m:oMath>
                      <w:r w:rsidRPr="00AA3BE1">
                        <w:rPr>
                          <w:highlight w:val="yellow"/>
                          <w:lang w:eastAsia="en-US"/>
                        </w:rPr>
                        <w:t xml:space="preserve"> is provided by </w:t>
                      </w:r>
                      <w:proofErr w:type="spellStart"/>
                      <w:r w:rsidRPr="00AA3BE1">
                        <w:rPr>
                          <w:i/>
                          <w:iCs/>
                          <w:highlight w:val="yellow"/>
                          <w:lang w:eastAsia="en-US"/>
                        </w:rPr>
                        <w:t>kmac</w:t>
                      </w:r>
                      <w:proofErr w:type="spellEnd"/>
                      <w:r w:rsidRPr="00AA3BE1">
                        <w:rPr>
                          <w:highlight w:val="yellow"/>
                          <w:lang w:eastAsia="en-US"/>
                        </w:rPr>
                        <w:t xml:space="preserve"> </w:t>
                      </w:r>
                      <w:r w:rsidRPr="00AA3BE1">
                        <w:rPr>
                          <w:highlight w:val="yellow"/>
                          <w:lang w:val="en-US" w:eastAsia="en-US"/>
                        </w:rPr>
                        <w:t xml:space="preserve">or </w:t>
                      </w:r>
                      <m:oMath>
                        <m:sSub>
                          <m:sSubPr>
                            <m:ctrlPr>
                              <w:rPr>
                                <w:rFonts w:ascii="Cambria Math" w:hAnsi="Cambria Math"/>
                                <w:i/>
                                <w:highlight w:val="yellow"/>
                                <w:lang w:eastAsia="en-US"/>
                              </w:rPr>
                            </m:ctrlPr>
                          </m:sSubPr>
                          <m:e>
                            <m:r>
                              <w:rPr>
                                <w:rFonts w:ascii="Cambria Math" w:hAnsi="Cambria Math"/>
                                <w:highlight w:val="yellow"/>
                                <w:lang w:eastAsia="en-US"/>
                              </w:rPr>
                              <m:t>k</m:t>
                            </m:r>
                          </m:e>
                          <m:sub>
                            <m:r>
                              <m:rPr>
                                <m:sty m:val="p"/>
                              </m:rPr>
                              <w:rPr>
                                <w:rFonts w:ascii="Cambria Math" w:hAnsi="Cambria Math"/>
                                <w:highlight w:val="yellow"/>
                                <w:lang w:eastAsia="en-US"/>
                              </w:rPr>
                              <m:t>mac</m:t>
                            </m:r>
                          </m:sub>
                        </m:sSub>
                        <m:r>
                          <w:rPr>
                            <w:rFonts w:ascii="Cambria Math" w:hAnsi="Cambria Math"/>
                            <w:highlight w:val="yellow"/>
                            <w:lang w:eastAsia="en-US"/>
                          </w:rPr>
                          <m:t>=0</m:t>
                        </m:r>
                      </m:oMath>
                      <w:r w:rsidRPr="00AA3BE1">
                        <w:rPr>
                          <w:highlight w:val="yellow"/>
                          <w:lang w:eastAsia="en-US"/>
                        </w:rPr>
                        <w:t xml:space="preserve"> if </w:t>
                      </w:r>
                      <w:proofErr w:type="spellStart"/>
                      <w:r w:rsidRPr="00AA3BE1">
                        <w:rPr>
                          <w:i/>
                          <w:iCs/>
                          <w:highlight w:val="yellow"/>
                          <w:lang w:eastAsia="en-US"/>
                        </w:rPr>
                        <w:t>kmac</w:t>
                      </w:r>
                      <w:proofErr w:type="spellEnd"/>
                      <w:r w:rsidRPr="00AA3BE1">
                        <w:rPr>
                          <w:highlight w:val="yellow"/>
                          <w:lang w:eastAsia="en-US"/>
                        </w:rPr>
                        <w:t xml:space="preserve"> is not provided</w:t>
                      </w:r>
                      <w:r w:rsidRPr="005E1517">
                        <w:rPr>
                          <w:lang w:eastAsia="en-US"/>
                        </w:rPr>
                        <w:t xml:space="preserve">. </w:t>
                      </w:r>
                      <w:r w:rsidRPr="005E1517">
                        <w:rPr>
                          <w:lang w:val="en-US" w:eastAsia="en-US"/>
                        </w:rPr>
                        <w:t xml:space="preserve">The length of the window in number of slots, based on the SCS for Type1-PDCCH CSS set, is provided by </w:t>
                      </w:r>
                      <w:bookmarkStart w:id="70" w:name="_Hlk505324461"/>
                      <w:proofErr w:type="spellStart"/>
                      <w:r w:rsidRPr="005E1517">
                        <w:rPr>
                          <w:i/>
                          <w:lang w:eastAsia="en-US"/>
                        </w:rPr>
                        <w:t>ra-ResponseWindow</w:t>
                      </w:r>
                      <w:bookmarkEnd w:id="70"/>
                      <w:proofErr w:type="spellEnd"/>
                      <w:r w:rsidRPr="005E1517">
                        <w:rPr>
                          <w:lang w:val="en-US" w:eastAsia="en-US"/>
                        </w:rPr>
                        <w:t xml:space="preserve">. </w:t>
                      </w:r>
                    </w:p>
                    <w:p w14:paraId="4D7EBA0B" w14:textId="041502BB" w:rsidR="005E1517" w:rsidRPr="005E1517" w:rsidRDefault="005E1517" w:rsidP="003A084F">
                      <w:pPr>
                        <w:spacing w:before="0"/>
                        <w:jc w:val="both"/>
                        <w:rPr>
                          <w:lang w:val="en-US" w:eastAsia="zh-CN"/>
                        </w:rPr>
                      </w:pPr>
                      <w:r>
                        <w:rPr>
                          <w:lang w:val="en-US" w:eastAsia="zh-CN"/>
                        </w:rPr>
                        <w:t>…</w:t>
                      </w:r>
                    </w:p>
                  </w:txbxContent>
                </v:textbox>
                <w10:anchorlock/>
              </v:shape>
            </w:pict>
          </mc:Fallback>
        </mc:AlternateContent>
      </w:r>
    </w:p>
    <w:p w14:paraId="3A150F5A" w14:textId="69738467" w:rsidR="00F763F7" w:rsidRDefault="00C0633F" w:rsidP="00F763F7">
      <w:pPr>
        <w:spacing w:before="0" w:after="120"/>
        <w:jc w:val="both"/>
        <w:rPr>
          <w:lang w:val="en-US" w:eastAsia="zh-CN"/>
        </w:rPr>
      </w:pPr>
      <w:r>
        <w:rPr>
          <w:rFonts w:hint="eastAsia"/>
          <w:lang w:val="en-US" w:eastAsia="zh-CN"/>
        </w:rPr>
        <w:t xml:space="preserve">To sum up, </w:t>
      </w:r>
      <w:r w:rsidRPr="00C0633F">
        <w:rPr>
          <w:lang w:eastAsia="zh-CN"/>
        </w:rPr>
        <w:t>5G NTN introduces two additional offsets on top of TN to meet timing relationship requirements. In 6G, the goal is to maximize unified design between TN and NTN. Therefore,</w:t>
      </w:r>
      <w:r>
        <w:rPr>
          <w:rFonts w:hint="eastAsia"/>
          <w:lang w:eastAsia="zh-CN"/>
        </w:rPr>
        <w:t xml:space="preserve"> in our view, </w:t>
      </w:r>
      <w:r w:rsidR="00B823DB">
        <w:rPr>
          <w:lang w:eastAsia="zh-CN"/>
        </w:rPr>
        <w:t>on Day 1</w:t>
      </w:r>
      <w:r w:rsidRPr="00C0633F">
        <w:rPr>
          <w:lang w:eastAsia="zh-CN"/>
        </w:rPr>
        <w:t xml:space="preserve"> of 6G, NTN timing relationships should adopt the same design as TN, rather than incorporating extra offsets.</w:t>
      </w:r>
    </w:p>
    <w:p w14:paraId="4ADE80FB" w14:textId="5853A8B8" w:rsidR="007676B3" w:rsidRDefault="005D4515" w:rsidP="00F5405C">
      <w:pPr>
        <w:tabs>
          <w:tab w:val="left" w:pos="720"/>
        </w:tabs>
        <w:spacing w:before="0" w:after="0" w:line="360" w:lineRule="auto"/>
        <w:jc w:val="both"/>
        <w:rPr>
          <w:b/>
          <w:bCs/>
          <w:i/>
          <w:iCs/>
          <w:lang w:eastAsia="zh-CN"/>
        </w:rPr>
      </w:pPr>
      <w:r w:rsidRPr="002D15F4">
        <w:rPr>
          <w:rFonts w:hint="eastAsia"/>
          <w:b/>
          <w:bCs/>
          <w:i/>
          <w:iCs/>
          <w:lang w:val="en-US" w:eastAsia="zh-CN"/>
        </w:rPr>
        <w:t>Proposal 1</w:t>
      </w:r>
      <w:r w:rsidRPr="002D15F4">
        <w:rPr>
          <w:rFonts w:hint="eastAsia"/>
          <w:b/>
          <w:bCs/>
          <w:i/>
          <w:iCs/>
          <w:lang w:val="en-US" w:eastAsia="zh-CN"/>
        </w:rPr>
        <w:t>：</w:t>
      </w:r>
      <w:bookmarkEnd w:id="7"/>
      <w:bookmarkEnd w:id="8"/>
      <w:r w:rsidR="00F5405C">
        <w:rPr>
          <w:rFonts w:hint="eastAsia"/>
          <w:b/>
          <w:bCs/>
          <w:i/>
          <w:iCs/>
          <w:lang w:eastAsia="zh-CN"/>
        </w:rPr>
        <w:t xml:space="preserve">Support </w:t>
      </w:r>
      <w:r w:rsidR="00C71236">
        <w:rPr>
          <w:b/>
          <w:bCs/>
          <w:i/>
          <w:iCs/>
          <w:lang w:eastAsia="zh-CN"/>
        </w:rPr>
        <w:t>unified</w:t>
      </w:r>
      <w:r w:rsidR="00F5405C">
        <w:rPr>
          <w:rFonts w:hint="eastAsia"/>
          <w:b/>
          <w:bCs/>
          <w:i/>
          <w:iCs/>
          <w:lang w:eastAsia="zh-CN"/>
        </w:rPr>
        <w:t xml:space="preserve"> timing and </w:t>
      </w:r>
      <w:r w:rsidR="00F5405C" w:rsidRPr="00F5405C">
        <w:rPr>
          <w:b/>
          <w:bCs/>
          <w:i/>
          <w:iCs/>
          <w:lang w:eastAsia="zh-CN"/>
        </w:rPr>
        <w:t xml:space="preserve">synchronization </w:t>
      </w:r>
      <w:r w:rsidR="00F5405C">
        <w:rPr>
          <w:rFonts w:hint="eastAsia"/>
          <w:b/>
          <w:bCs/>
          <w:i/>
          <w:iCs/>
          <w:lang w:eastAsia="zh-CN"/>
        </w:rPr>
        <w:t>design between TN and NTN.</w:t>
      </w:r>
    </w:p>
    <w:p w14:paraId="5997A69F" w14:textId="548D3867" w:rsidR="00DA666A" w:rsidRPr="00DC2537" w:rsidRDefault="00CE0097" w:rsidP="00CF0D50">
      <w:pPr>
        <w:pStyle w:val="2"/>
        <w:spacing w:before="120" w:after="120" w:line="360" w:lineRule="auto"/>
        <w:ind w:left="0" w:firstLine="0"/>
        <w:rPr>
          <w:rFonts w:ascii="Arial" w:hAnsi="Arial" w:cs="Arial"/>
          <w:i w:val="0"/>
          <w:lang w:eastAsia="zh-CN"/>
        </w:rPr>
      </w:pPr>
      <w:bookmarkStart w:id="71" w:name="_Hlk196919357"/>
      <w:bookmarkEnd w:id="9"/>
      <w:r w:rsidRPr="00DC2537">
        <w:rPr>
          <w:rFonts w:ascii="Arial" w:hAnsi="Arial" w:cs="Arial" w:hint="eastAsia"/>
          <w:i w:val="0"/>
          <w:lang w:eastAsia="zh-CN"/>
        </w:rPr>
        <w:lastRenderedPageBreak/>
        <w:t>2.2 HARQ</w:t>
      </w:r>
      <w:r w:rsidR="00194E56">
        <w:rPr>
          <w:rFonts w:ascii="Arial" w:hAnsi="Arial" w:cs="Arial" w:hint="eastAsia"/>
          <w:i w:val="0"/>
          <w:lang w:eastAsia="zh-CN"/>
        </w:rPr>
        <w:t xml:space="preserve"> E</w:t>
      </w:r>
      <w:r w:rsidR="00194E56" w:rsidRPr="00194E56">
        <w:rPr>
          <w:rFonts w:ascii="Arial" w:hAnsi="Arial" w:cs="Arial"/>
          <w:i w:val="0"/>
          <w:lang w:eastAsia="zh-CN"/>
        </w:rPr>
        <w:t>nhancement</w:t>
      </w:r>
      <w:r w:rsidR="00194E56">
        <w:rPr>
          <w:rFonts w:ascii="Arial" w:hAnsi="Arial" w:cs="Arial" w:hint="eastAsia"/>
          <w:i w:val="0"/>
          <w:lang w:eastAsia="zh-CN"/>
        </w:rPr>
        <w:t>s</w:t>
      </w:r>
    </w:p>
    <w:p w14:paraId="28A7BE06" w14:textId="643463FD" w:rsidR="00BB4938" w:rsidRDefault="00304E9C" w:rsidP="00AA3BE1">
      <w:pPr>
        <w:jc w:val="both"/>
        <w:rPr>
          <w:lang w:eastAsia="zh-CN"/>
        </w:rPr>
      </w:pPr>
      <w:r w:rsidRPr="00B923D6">
        <w:rPr>
          <w:rFonts w:eastAsia="Calibri"/>
        </w:rPr>
        <w:t>HARQ Round Trip Time in NR is of the order of several milliseconds. The propagation delays in NTN are much longer, ranging from several milliseconds to hundreds of milliseconds</w:t>
      </w:r>
      <w:r>
        <w:rPr>
          <w:rFonts w:eastAsia="Calibri"/>
        </w:rPr>
        <w:t>,</w:t>
      </w:r>
      <w:r w:rsidRPr="00B923D6">
        <w:rPr>
          <w:rFonts w:eastAsia="Calibri"/>
        </w:rPr>
        <w:t xml:space="preserve"> depending on the satellite orbit. The HARQ RTT can be much longer in NTN.</w:t>
      </w:r>
      <w:r>
        <w:rPr>
          <w:rFonts w:eastAsiaTheme="minorEastAsia" w:hint="eastAsia"/>
          <w:lang w:eastAsia="zh-CN"/>
        </w:rPr>
        <w:t xml:space="preserve"> </w:t>
      </w:r>
      <w:r w:rsidR="006360D4">
        <w:rPr>
          <w:rFonts w:hint="eastAsia"/>
          <w:lang w:eastAsia="zh-CN"/>
        </w:rPr>
        <w:t>As specified in TS 38.</w:t>
      </w:r>
      <w:r w:rsidR="0062659B">
        <w:rPr>
          <w:rFonts w:hint="eastAsia"/>
          <w:lang w:eastAsia="zh-CN"/>
        </w:rPr>
        <w:t>3</w:t>
      </w:r>
      <w:r w:rsidR="00CE3DB8">
        <w:rPr>
          <w:rFonts w:hint="eastAsia"/>
          <w:lang w:eastAsia="zh-CN"/>
        </w:rPr>
        <w:t>00 and TS 38.213</w:t>
      </w:r>
      <w:r w:rsidR="006360D4">
        <w:rPr>
          <w:rFonts w:hint="eastAsia"/>
          <w:lang w:eastAsia="zh-CN"/>
        </w:rPr>
        <w:t>, t</w:t>
      </w:r>
      <w:r w:rsidR="00BB4938">
        <w:rPr>
          <w:lang w:eastAsia="en-GB"/>
        </w:rPr>
        <w:t>o mitigate the impact of HARQ stalling in NTN</w:t>
      </w:r>
      <w:r w:rsidR="000F035D">
        <w:rPr>
          <w:lang w:eastAsia="en-GB"/>
        </w:rPr>
        <w:t>,</w:t>
      </w:r>
      <w:r w:rsidR="00BB4938">
        <w:rPr>
          <w:lang w:eastAsia="en-GB"/>
        </w:rPr>
        <w:t xml:space="preserve"> the HARQ feedback can be disabled in the presence of ARQ re-transmissions at the RLC layer</w:t>
      </w:r>
      <w:r w:rsidR="000F035D">
        <w:rPr>
          <w:lang w:eastAsia="en-GB"/>
        </w:rPr>
        <w:t>,</w:t>
      </w:r>
      <w:r w:rsidR="00BB4938">
        <w:rPr>
          <w:lang w:eastAsia="en-GB"/>
        </w:rPr>
        <w:t xml:space="preserve"> and/or the number of HARQ processes for re-transmissions at the MAC layer can be increased to 32.</w:t>
      </w:r>
      <w:r w:rsidR="00927E86">
        <w:rPr>
          <w:rFonts w:hint="eastAsia"/>
          <w:lang w:eastAsia="zh-CN"/>
        </w:rPr>
        <w:t xml:space="preserve"> </w:t>
      </w:r>
    </w:p>
    <w:p w14:paraId="4B52350B" w14:textId="227B7FFB" w:rsidR="00CE0097" w:rsidRDefault="00CE3DB8" w:rsidP="00CE0097">
      <w:pPr>
        <w:spacing w:before="0" w:after="120"/>
        <w:jc w:val="both"/>
        <w:rPr>
          <w:lang w:val="en-US" w:eastAsia="zh-CN"/>
        </w:rPr>
      </w:pPr>
      <w:r w:rsidRPr="00CE3DB8">
        <w:rPr>
          <w:noProof/>
          <w:lang w:val="en-US" w:eastAsia="zh-CN"/>
        </w:rPr>
        <mc:AlternateContent>
          <mc:Choice Requires="wps">
            <w:drawing>
              <wp:inline distT="0" distB="0" distL="0" distR="0" wp14:anchorId="76E980B2" wp14:editId="5969748E">
                <wp:extent cx="6088952" cy="1404620"/>
                <wp:effectExtent l="0" t="0" r="26670" b="27305"/>
                <wp:docPr id="95943894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952" cy="1404620"/>
                        </a:xfrm>
                        <a:prstGeom prst="rect">
                          <a:avLst/>
                        </a:prstGeom>
                        <a:solidFill>
                          <a:srgbClr val="FFFFFF"/>
                        </a:solidFill>
                        <a:ln w="9525">
                          <a:solidFill>
                            <a:srgbClr val="000000"/>
                          </a:solidFill>
                          <a:miter lim="800000"/>
                          <a:headEnd/>
                          <a:tailEnd/>
                        </a:ln>
                      </wps:spPr>
                      <wps:txbx>
                        <w:txbxContent>
                          <w:p w14:paraId="62E04025" w14:textId="77777777" w:rsidR="00CE3DB8" w:rsidRPr="00CE3DB8" w:rsidRDefault="00CE3DB8" w:rsidP="00A2219E">
                            <w:pPr>
                              <w:overflowPunct w:val="0"/>
                              <w:autoSpaceDE w:val="0"/>
                              <w:autoSpaceDN w:val="0"/>
                              <w:adjustRightInd w:val="0"/>
                              <w:spacing w:before="0"/>
                              <w:jc w:val="both"/>
                              <w:textAlignment w:val="baseline"/>
                              <w:rPr>
                                <w:rFonts w:eastAsia="Times New Roman"/>
                                <w:lang w:eastAsia="zh-CN"/>
                              </w:rPr>
                            </w:pPr>
                            <w:r w:rsidRPr="00CE3DB8">
                              <w:rPr>
                                <w:rFonts w:eastAsia="Times New Roman"/>
                                <w:shd w:val="clear" w:color="auto" w:fill="FFFFFF"/>
                                <w:lang w:eastAsia="zh-CN"/>
                              </w:rPr>
                              <w:t>The network may configure the HARQ operation as follows:</w:t>
                            </w:r>
                          </w:p>
                          <w:p w14:paraId="5009BBE8" w14:textId="77777777" w:rsidR="00CE3DB8" w:rsidRPr="00CE3DB8" w:rsidRDefault="00CE3DB8" w:rsidP="00A2219E">
                            <w:pPr>
                              <w:overflowPunct w:val="0"/>
                              <w:autoSpaceDE w:val="0"/>
                              <w:autoSpaceDN w:val="0"/>
                              <w:adjustRightInd w:val="0"/>
                              <w:spacing w:before="0"/>
                              <w:ind w:left="568" w:hanging="284"/>
                              <w:jc w:val="both"/>
                              <w:textAlignment w:val="baseline"/>
                              <w:rPr>
                                <w:rFonts w:eastAsia="Times New Roman"/>
                                <w:lang w:eastAsia="zh-CN"/>
                              </w:rPr>
                            </w:pPr>
                            <w:r w:rsidRPr="00CE3DB8">
                              <w:rPr>
                                <w:rFonts w:eastAsia="Times New Roman"/>
                                <w:lang w:eastAsia="zh-CN"/>
                              </w:rPr>
                              <w:t>-</w:t>
                            </w:r>
                            <w:r w:rsidRPr="00CE3DB8">
                              <w:rPr>
                                <w:rFonts w:eastAsia="Times New Roman"/>
                                <w:lang w:eastAsia="zh-CN"/>
                              </w:rPr>
                              <w:tab/>
                              <w:t xml:space="preserve">For downlink, HARQ feedback can be </w:t>
                            </w:r>
                            <w:r w:rsidRPr="0092271B">
                              <w:rPr>
                                <w:rFonts w:eastAsia="Times New Roman"/>
                                <w:highlight w:val="yellow"/>
                                <w:lang w:eastAsia="zh-CN"/>
                              </w:rPr>
                              <w:t>enabled or disabled per HARQ process</w:t>
                            </w:r>
                            <w:r w:rsidRPr="00CE3DB8">
                              <w:rPr>
                                <w:rFonts w:eastAsia="Times New Roman"/>
                                <w:lang w:eastAsia="zh-CN"/>
                              </w:rPr>
                              <w:t xml:space="preserve"> (as specified in clause 5.3.2.2 and clause 5.7 of TS 38.321 [6]). Disabling HARQ feedback allows scheduling a HARQ process before one HARQ RTT has elapsed since last scheduled.</w:t>
                            </w:r>
                          </w:p>
                          <w:p w14:paraId="207AA5C6" w14:textId="77777777" w:rsidR="00CE3DB8" w:rsidRPr="00CE3DB8" w:rsidRDefault="00CE3DB8" w:rsidP="00A2219E">
                            <w:pPr>
                              <w:overflowPunct w:val="0"/>
                              <w:autoSpaceDE w:val="0"/>
                              <w:autoSpaceDN w:val="0"/>
                              <w:adjustRightInd w:val="0"/>
                              <w:spacing w:before="0"/>
                              <w:ind w:left="568" w:hanging="284"/>
                              <w:jc w:val="both"/>
                              <w:textAlignment w:val="baseline"/>
                              <w:rPr>
                                <w:rFonts w:eastAsia="Times New Roman"/>
                                <w:lang w:eastAsia="zh-CN"/>
                              </w:rPr>
                            </w:pPr>
                            <w:r w:rsidRPr="00CE3DB8">
                              <w:rPr>
                                <w:rFonts w:eastAsia="Times New Roman"/>
                                <w:lang w:eastAsia="zh-CN"/>
                              </w:rPr>
                              <w:t>-</w:t>
                            </w:r>
                            <w:r w:rsidRPr="00CE3DB8">
                              <w:rPr>
                                <w:rFonts w:eastAsia="Times New Roman"/>
                                <w:lang w:eastAsia="zh-CN"/>
                              </w:rPr>
                              <w:tab/>
                              <w:t xml:space="preserve">For uplink, HARQ mode (i.e. HARQ mode A or HARQ mode B) can be </w:t>
                            </w:r>
                            <w:r w:rsidRPr="0092271B">
                              <w:rPr>
                                <w:rFonts w:eastAsia="Times New Roman"/>
                                <w:highlight w:val="yellow"/>
                                <w:lang w:eastAsia="zh-CN"/>
                              </w:rPr>
                              <w:t>configured per HARQ process</w:t>
                            </w:r>
                            <w:r w:rsidRPr="00CE3DB8">
                              <w:rPr>
                                <w:rFonts w:eastAsia="Times New Roman"/>
                                <w:lang w:eastAsia="zh-CN"/>
                              </w:rPr>
                              <w:t xml:space="preserve"> (as specified in clause 5.4.3.1 and clause 5.7 of TS 38.321 [6]). HARQ mode B allows scheduling a HARQ process before one HARQ RTT has elapsed since last scheduled.</w:t>
                            </w:r>
                          </w:p>
                          <w:p w14:paraId="6199AC3D" w14:textId="1C366563" w:rsidR="00CE3DB8" w:rsidRPr="00CE3DB8" w:rsidRDefault="00CE3DB8" w:rsidP="00A2219E">
                            <w:pPr>
                              <w:jc w:val="both"/>
                              <w:rPr>
                                <w:rFonts w:eastAsiaTheme="minorEastAsia"/>
                                <w:lang w:eastAsia="zh-CN"/>
                              </w:rPr>
                            </w:pPr>
                            <w:bookmarkStart w:id="72" w:name="_Hlk133326100"/>
                            <w:r w:rsidRPr="00CE3DB8">
                              <w:rPr>
                                <w:rFonts w:eastAsia="Times New Roman"/>
                                <w:lang w:eastAsia="zh-CN"/>
                              </w:rPr>
                              <w:t>NOTE:</w:t>
                            </w:r>
                            <w:bookmarkEnd w:id="72"/>
                            <w:r w:rsidRPr="00CE3DB8">
                              <w:rPr>
                                <w:rFonts w:eastAsia="Times New Roman"/>
                                <w:lang w:eastAsia="zh-CN"/>
                              </w:rPr>
                              <w:tab/>
                              <w:t>For the HARQ processes configured with HARQ feedback enabled/disabled, it is up to network implementation to ensure a proper configuration of HARQ feedback (e.g., either all enabled or all disabled) for HARQ processes used by an SPS configuration. For the HARQ processes configured with HARQ mode, it is up to network implementation to ensure a proper configuration of HARQ mode (e.g., either all HARQ mode A or all HARQ mode B) for HARQ processes used by a CG configuration.</w:t>
                            </w:r>
                          </w:p>
                        </w:txbxContent>
                      </wps:txbx>
                      <wps:bodyPr rot="0" vert="horz" wrap="square" lIns="91440" tIns="45720" rIns="91440" bIns="45720" anchor="t" anchorCtr="0">
                        <a:spAutoFit/>
                      </wps:bodyPr>
                    </wps:wsp>
                  </a:graphicData>
                </a:graphic>
              </wp:inline>
            </w:drawing>
          </mc:Choice>
          <mc:Fallback>
            <w:pict>
              <v:shape w14:anchorId="76E980B2" id="_x0000_s1028" type="#_x0000_t202" style="width:47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7WiFQIAACcEAAAOAAAAZHJzL2Uyb0RvYy54bWysk1Fv0zAQx9+R+A6W32nSqi1d1HQaHUVI&#10;YyANPoDjOI2F4zNnt8n49JydrqsGvCD8YPl89t93vzuvr4fOsKNCr8GWfDrJOVNWQq3tvuTfvu7e&#10;rDjzQdhaGLCq5I/K8+vN61fr3hVqBi2YWiEjEeuL3pW8DcEVWeZlqzrhJ+CUJWcD2IlAJu6zGkVP&#10;6p3JZnm+zHrA2iFI5T3t3o5Ovkn6TaNk+Nw0XgVmSk6xhTRjmqs4Z5u1KPYoXKvlKQzxD1F0Qlt6&#10;9Cx1K4JgB9S/SXVaInhowkRCl0HTaKlSDpTNNH+RzUMrnEq5EBzvzpj8/5OV98cH9wVZGN7BQAVM&#10;SXh3B/K7Zxa2rbB7dYMIfatETQ9PI7Ksd744XY2ofeGjSNV/gpqKLA4BktDQYBepUJ6M1KkAj2fo&#10;aghM0uYyX62uFjPOJPmm83y+nKWyZKJ4uu7Qhw8KOhYXJUeqapIXxzsfYjiieDoSX/NgdL3TxiQD&#10;99XWIDsK6oBdGimDF8eMZX3JKY7FSOCvEnkaf5LodKBWNror+ep8SBSR23tbp0YLQptxTSEbewIZ&#10;2Y0Uw1ANTNcln8UHItcK6kciizB2Lv00WrSAPznrqWtL7n8cBCrOzEdL1bmazuexzZMxX7wllAwv&#10;PdWlR1hJUiUPnI3LbUhfI3FzN1TFnU58nyM5hUzdmLCffk5s90s7nXr+35tfAAAA//8DAFBLAwQU&#10;AAYACAAAACEA66RP+NwAAAAFAQAADwAAAGRycy9kb3ducmV2LnhtbEyPwU7DMBBE70j8g7VI3KjT&#10;SEVtyKZCVD1TChLi5tjbOGq8DrGbpnw9hgtcVhrNaOZtuZ5cJ0YaQusZYT7LQBBrb1puEN5et3dL&#10;ECEqNqrzTAgXCrCurq9KVRh/5hca97ERqYRDoRBsjH0hZdCWnAoz3xMn7+AHp2KSQyPNoM6p3HUy&#10;z7J76VTLacGqnp4s6eP+5BDCZvfZ68OuPlpz+XrejAv9vv1AvL2ZHh9ARJriXxh+8BM6VImp9ic2&#10;QXQI6ZH4e5O3WixXIGqEPJ/nIKtS/qevvgEAAP//AwBQSwECLQAUAAYACAAAACEAtoM4kv4AAADh&#10;AQAAEwAAAAAAAAAAAAAAAAAAAAAAW0NvbnRlbnRfVHlwZXNdLnhtbFBLAQItABQABgAIAAAAIQA4&#10;/SH/1gAAAJQBAAALAAAAAAAAAAAAAAAAAC8BAABfcmVscy8ucmVsc1BLAQItABQABgAIAAAAIQDv&#10;M7WiFQIAACcEAAAOAAAAAAAAAAAAAAAAAC4CAABkcnMvZTJvRG9jLnhtbFBLAQItABQABgAIAAAA&#10;IQDrpE/43AAAAAUBAAAPAAAAAAAAAAAAAAAAAG8EAABkcnMvZG93bnJldi54bWxQSwUGAAAAAAQA&#10;BADzAAAAeAUAAAAA&#10;">
                <v:textbox style="mso-fit-shape-to-text:t">
                  <w:txbxContent>
                    <w:p w14:paraId="62E04025" w14:textId="77777777" w:rsidR="00CE3DB8" w:rsidRPr="00CE3DB8" w:rsidRDefault="00CE3DB8" w:rsidP="00A2219E">
                      <w:pPr>
                        <w:overflowPunct w:val="0"/>
                        <w:autoSpaceDE w:val="0"/>
                        <w:autoSpaceDN w:val="0"/>
                        <w:adjustRightInd w:val="0"/>
                        <w:spacing w:before="0"/>
                        <w:jc w:val="both"/>
                        <w:textAlignment w:val="baseline"/>
                        <w:rPr>
                          <w:rFonts w:eastAsia="Times New Roman"/>
                          <w:lang w:eastAsia="zh-CN"/>
                        </w:rPr>
                      </w:pPr>
                      <w:r w:rsidRPr="00CE3DB8">
                        <w:rPr>
                          <w:rFonts w:eastAsia="Times New Roman"/>
                          <w:shd w:val="clear" w:color="auto" w:fill="FFFFFF"/>
                          <w:lang w:eastAsia="zh-CN"/>
                        </w:rPr>
                        <w:t>The network may configure the HARQ operation as follows:</w:t>
                      </w:r>
                    </w:p>
                    <w:p w14:paraId="5009BBE8" w14:textId="77777777" w:rsidR="00CE3DB8" w:rsidRPr="00CE3DB8" w:rsidRDefault="00CE3DB8" w:rsidP="00A2219E">
                      <w:pPr>
                        <w:overflowPunct w:val="0"/>
                        <w:autoSpaceDE w:val="0"/>
                        <w:autoSpaceDN w:val="0"/>
                        <w:adjustRightInd w:val="0"/>
                        <w:spacing w:before="0"/>
                        <w:ind w:left="568" w:hanging="284"/>
                        <w:jc w:val="both"/>
                        <w:textAlignment w:val="baseline"/>
                        <w:rPr>
                          <w:rFonts w:eastAsia="Times New Roman"/>
                          <w:lang w:eastAsia="zh-CN"/>
                        </w:rPr>
                      </w:pPr>
                      <w:r w:rsidRPr="00CE3DB8">
                        <w:rPr>
                          <w:rFonts w:eastAsia="Times New Roman"/>
                          <w:lang w:eastAsia="zh-CN"/>
                        </w:rPr>
                        <w:t>-</w:t>
                      </w:r>
                      <w:r w:rsidRPr="00CE3DB8">
                        <w:rPr>
                          <w:rFonts w:eastAsia="Times New Roman"/>
                          <w:lang w:eastAsia="zh-CN"/>
                        </w:rPr>
                        <w:tab/>
                        <w:t xml:space="preserve">For downlink, HARQ feedback can be </w:t>
                      </w:r>
                      <w:r w:rsidRPr="0092271B">
                        <w:rPr>
                          <w:rFonts w:eastAsia="Times New Roman"/>
                          <w:highlight w:val="yellow"/>
                          <w:lang w:eastAsia="zh-CN"/>
                        </w:rPr>
                        <w:t>enabled or disabled per HARQ process</w:t>
                      </w:r>
                      <w:r w:rsidRPr="00CE3DB8">
                        <w:rPr>
                          <w:rFonts w:eastAsia="Times New Roman"/>
                          <w:lang w:eastAsia="zh-CN"/>
                        </w:rPr>
                        <w:t xml:space="preserve"> (as specified in clause 5.3.2.2 and clause 5.7 of TS 38.321 [6]). Disabling HARQ feedback allows scheduling a HARQ process before one HARQ RTT has elapsed since last scheduled.</w:t>
                      </w:r>
                    </w:p>
                    <w:p w14:paraId="207AA5C6" w14:textId="77777777" w:rsidR="00CE3DB8" w:rsidRPr="00CE3DB8" w:rsidRDefault="00CE3DB8" w:rsidP="00A2219E">
                      <w:pPr>
                        <w:overflowPunct w:val="0"/>
                        <w:autoSpaceDE w:val="0"/>
                        <w:autoSpaceDN w:val="0"/>
                        <w:adjustRightInd w:val="0"/>
                        <w:spacing w:before="0"/>
                        <w:ind w:left="568" w:hanging="284"/>
                        <w:jc w:val="both"/>
                        <w:textAlignment w:val="baseline"/>
                        <w:rPr>
                          <w:rFonts w:eastAsia="Times New Roman"/>
                          <w:lang w:eastAsia="zh-CN"/>
                        </w:rPr>
                      </w:pPr>
                      <w:r w:rsidRPr="00CE3DB8">
                        <w:rPr>
                          <w:rFonts w:eastAsia="Times New Roman"/>
                          <w:lang w:eastAsia="zh-CN"/>
                        </w:rPr>
                        <w:t>-</w:t>
                      </w:r>
                      <w:r w:rsidRPr="00CE3DB8">
                        <w:rPr>
                          <w:rFonts w:eastAsia="Times New Roman"/>
                          <w:lang w:eastAsia="zh-CN"/>
                        </w:rPr>
                        <w:tab/>
                        <w:t xml:space="preserve">For uplink, HARQ mode (i.e. HARQ mode A or HARQ mode B) can be </w:t>
                      </w:r>
                      <w:r w:rsidRPr="0092271B">
                        <w:rPr>
                          <w:rFonts w:eastAsia="Times New Roman"/>
                          <w:highlight w:val="yellow"/>
                          <w:lang w:eastAsia="zh-CN"/>
                        </w:rPr>
                        <w:t>configured per HARQ process</w:t>
                      </w:r>
                      <w:r w:rsidRPr="00CE3DB8">
                        <w:rPr>
                          <w:rFonts w:eastAsia="Times New Roman"/>
                          <w:lang w:eastAsia="zh-CN"/>
                        </w:rPr>
                        <w:t xml:space="preserve"> (as specified in clause 5.4.3.1 and clause 5.7 of TS 38.321 [6]). HARQ mode B allows scheduling a HARQ process before one HARQ RTT has elapsed since last scheduled.</w:t>
                      </w:r>
                    </w:p>
                    <w:p w14:paraId="6199AC3D" w14:textId="1C366563" w:rsidR="00CE3DB8" w:rsidRPr="00CE3DB8" w:rsidRDefault="00CE3DB8" w:rsidP="00A2219E">
                      <w:pPr>
                        <w:jc w:val="both"/>
                        <w:rPr>
                          <w:rFonts w:eastAsiaTheme="minorEastAsia"/>
                          <w:lang w:eastAsia="zh-CN"/>
                        </w:rPr>
                      </w:pPr>
                      <w:bookmarkStart w:id="73" w:name="_Hlk133326100"/>
                      <w:r w:rsidRPr="00CE3DB8">
                        <w:rPr>
                          <w:rFonts w:eastAsia="Times New Roman"/>
                          <w:lang w:eastAsia="zh-CN"/>
                        </w:rPr>
                        <w:t>NOTE:</w:t>
                      </w:r>
                      <w:bookmarkEnd w:id="73"/>
                      <w:r w:rsidRPr="00CE3DB8">
                        <w:rPr>
                          <w:rFonts w:eastAsia="Times New Roman"/>
                          <w:lang w:eastAsia="zh-CN"/>
                        </w:rPr>
                        <w:tab/>
                        <w:t>For the HARQ processes configured with HARQ feedback enabled/disabled, it is up to network implementation to ensure a proper configuration of HARQ feedback (e.g., either all enabled or all disabled) for HARQ processes used by an SPS configuration. For the HARQ processes configured with HARQ mode, it is up to network implementation to ensure a proper configuration of HARQ mode (e.g., either all HARQ mode A or all HARQ mode B) for HARQ processes used by a CG configuration.</w:t>
                      </w:r>
                    </w:p>
                  </w:txbxContent>
                </v:textbox>
                <w10:anchorlock/>
              </v:shape>
            </w:pict>
          </mc:Fallback>
        </mc:AlternateContent>
      </w:r>
    </w:p>
    <w:p w14:paraId="16DF23F2" w14:textId="4BB256C7" w:rsidR="005D1100" w:rsidRDefault="00431D37" w:rsidP="00CE0097">
      <w:pPr>
        <w:spacing w:before="0" w:after="120"/>
        <w:jc w:val="both"/>
        <w:rPr>
          <w:lang w:val="en-US" w:eastAsia="zh-CN"/>
        </w:rPr>
      </w:pPr>
      <w:r>
        <w:rPr>
          <w:rFonts w:eastAsia="等线" w:hint="eastAsia"/>
          <w:bCs/>
          <w:sz w:val="21"/>
          <w:szCs w:val="21"/>
          <w:lang w:eastAsia="zh-CN"/>
        </w:rPr>
        <w:t>In this first RAN1 meeting, we propose to support d</w:t>
      </w:r>
      <w:r w:rsidR="00ED01EE" w:rsidRPr="00ED01EE">
        <w:rPr>
          <w:lang w:eastAsia="zh-CN"/>
        </w:rPr>
        <w:t xml:space="preserve">isabling HARQ </w:t>
      </w:r>
      <w:r w:rsidR="002A6EA2">
        <w:rPr>
          <w:rFonts w:hint="eastAsia"/>
          <w:lang w:eastAsia="zh-CN"/>
        </w:rPr>
        <w:t>and</w:t>
      </w:r>
      <w:r w:rsidR="002A6EA2" w:rsidRPr="00ED01EE">
        <w:rPr>
          <w:lang w:eastAsia="zh-CN"/>
        </w:rPr>
        <w:t xml:space="preserve"> the number of HARQ processes </w:t>
      </w:r>
      <w:r w:rsidR="002A6EA2">
        <w:rPr>
          <w:rFonts w:hint="eastAsia"/>
          <w:lang w:eastAsia="zh-CN"/>
        </w:rPr>
        <w:t>in NR as a starting point</w:t>
      </w:r>
      <w:r w:rsidR="00ED01EE" w:rsidRPr="00ED01EE">
        <w:rPr>
          <w:lang w:eastAsia="zh-CN"/>
        </w:rPr>
        <w:t xml:space="preserve">. Additionally, considering the RTT of </w:t>
      </w:r>
      <w:r w:rsidR="00BF012B">
        <w:rPr>
          <w:rFonts w:hint="eastAsia"/>
          <w:lang w:eastAsia="zh-CN"/>
        </w:rPr>
        <w:t xml:space="preserve">LEO and </w:t>
      </w:r>
      <w:r w:rsidR="002F281A">
        <w:rPr>
          <w:rFonts w:hint="eastAsia"/>
          <w:lang w:eastAsia="zh-CN"/>
        </w:rPr>
        <w:t>GEO</w:t>
      </w:r>
      <w:r w:rsidR="00ED01EE" w:rsidRPr="00ED01EE">
        <w:rPr>
          <w:lang w:eastAsia="zh-CN"/>
        </w:rPr>
        <w:t xml:space="preserve"> satellites, </w:t>
      </w:r>
      <w:r w:rsidR="002F281A" w:rsidRPr="00B923D6">
        <w:rPr>
          <w:rFonts w:eastAsia="Calibri"/>
        </w:rPr>
        <w:t>HARQ buffer size, RLC feedback, and RLC ARQ buffer size</w:t>
      </w:r>
      <w:r w:rsidR="002F281A">
        <w:rPr>
          <w:rFonts w:eastAsiaTheme="minorEastAsia" w:hint="eastAsia"/>
          <w:lang w:eastAsia="zh-CN"/>
        </w:rPr>
        <w:t xml:space="preserve"> of 6G UE, </w:t>
      </w:r>
      <w:r w:rsidR="00444F54">
        <w:rPr>
          <w:rFonts w:eastAsiaTheme="minorEastAsia" w:hint="eastAsia"/>
          <w:lang w:eastAsia="zh-CN"/>
        </w:rPr>
        <w:t>w</w:t>
      </w:r>
      <w:r w:rsidR="00444F54" w:rsidRPr="00444F54">
        <w:rPr>
          <w:rFonts w:eastAsiaTheme="minorEastAsia"/>
          <w:lang w:eastAsia="zh-CN"/>
        </w:rPr>
        <w:t>hether extended HARQ processes should be applied in GEO scenarios, and whether the number of processes needs to be further expanded</w:t>
      </w:r>
      <w:r w:rsidR="00444F54">
        <w:rPr>
          <w:rFonts w:eastAsiaTheme="minorEastAsia"/>
          <w:lang w:eastAsia="zh-CN"/>
        </w:rPr>
        <w:t>,</w:t>
      </w:r>
      <w:r w:rsidR="00ED01EE" w:rsidRPr="00ED01EE">
        <w:rPr>
          <w:lang w:eastAsia="zh-CN"/>
        </w:rPr>
        <w:t xml:space="preserve"> remains a topic for further study.</w:t>
      </w:r>
    </w:p>
    <w:p w14:paraId="6E33C54F" w14:textId="0797F44D" w:rsidR="008A0C3A" w:rsidRDefault="005D0598" w:rsidP="005D0598">
      <w:pPr>
        <w:tabs>
          <w:tab w:val="left" w:pos="720"/>
        </w:tabs>
        <w:spacing w:before="0" w:after="0" w:line="360" w:lineRule="auto"/>
        <w:jc w:val="both"/>
        <w:rPr>
          <w:b/>
          <w:bCs/>
          <w:i/>
          <w:iCs/>
          <w:lang w:eastAsia="zh-CN"/>
        </w:rPr>
      </w:pPr>
      <w:r w:rsidRPr="002D15F4">
        <w:rPr>
          <w:rFonts w:hint="eastAsia"/>
          <w:b/>
          <w:bCs/>
          <w:i/>
          <w:iCs/>
          <w:lang w:val="en-US" w:eastAsia="zh-CN"/>
        </w:rPr>
        <w:t xml:space="preserve">Proposal </w:t>
      </w:r>
      <w:r w:rsidR="0019069C">
        <w:rPr>
          <w:rFonts w:hint="eastAsia"/>
          <w:b/>
          <w:bCs/>
          <w:i/>
          <w:iCs/>
          <w:lang w:val="en-US" w:eastAsia="zh-CN"/>
        </w:rPr>
        <w:t>2</w:t>
      </w:r>
      <w:r w:rsidRPr="002D15F4">
        <w:rPr>
          <w:rFonts w:hint="eastAsia"/>
          <w:b/>
          <w:bCs/>
          <w:i/>
          <w:iCs/>
          <w:lang w:val="en-US" w:eastAsia="zh-CN"/>
        </w:rPr>
        <w:t>：</w:t>
      </w:r>
      <w:r w:rsidR="00E42CCE">
        <w:rPr>
          <w:rFonts w:hint="eastAsia"/>
          <w:b/>
          <w:bCs/>
          <w:i/>
          <w:iCs/>
          <w:lang w:eastAsia="zh-CN"/>
        </w:rPr>
        <w:t>Support HARQ d</w:t>
      </w:r>
      <w:r w:rsidR="00E42CCE" w:rsidRPr="00E42CCE">
        <w:rPr>
          <w:b/>
          <w:bCs/>
          <w:i/>
          <w:iCs/>
          <w:lang w:eastAsia="zh-CN"/>
        </w:rPr>
        <w:t xml:space="preserve">isabling </w:t>
      </w:r>
      <w:r w:rsidR="00E42CCE">
        <w:rPr>
          <w:rFonts w:hint="eastAsia"/>
          <w:b/>
          <w:bCs/>
          <w:i/>
          <w:iCs/>
          <w:lang w:eastAsia="zh-CN"/>
        </w:rPr>
        <w:t>from 6G day-1</w:t>
      </w:r>
      <w:r w:rsidR="008A0C3A">
        <w:rPr>
          <w:rFonts w:hint="eastAsia"/>
          <w:b/>
          <w:bCs/>
          <w:i/>
          <w:iCs/>
          <w:lang w:eastAsia="zh-CN"/>
        </w:rPr>
        <w:t>.</w:t>
      </w:r>
    </w:p>
    <w:p w14:paraId="6F728466" w14:textId="32BA890C" w:rsidR="005D0598" w:rsidRPr="00E42CCE" w:rsidRDefault="008A0C3A" w:rsidP="005D0598">
      <w:pPr>
        <w:tabs>
          <w:tab w:val="left" w:pos="720"/>
        </w:tabs>
        <w:spacing w:before="0" w:after="0" w:line="360" w:lineRule="auto"/>
        <w:jc w:val="both"/>
        <w:rPr>
          <w:b/>
          <w:bCs/>
          <w:i/>
          <w:iCs/>
          <w:lang w:eastAsia="zh-CN"/>
        </w:rPr>
      </w:pPr>
      <w:r w:rsidRPr="002D15F4">
        <w:rPr>
          <w:rFonts w:hint="eastAsia"/>
          <w:b/>
          <w:bCs/>
          <w:i/>
          <w:iCs/>
          <w:lang w:val="en-US" w:eastAsia="zh-CN"/>
        </w:rPr>
        <w:t xml:space="preserve">Proposal </w:t>
      </w:r>
      <w:r w:rsidR="0019069C">
        <w:rPr>
          <w:rFonts w:hint="eastAsia"/>
          <w:b/>
          <w:bCs/>
          <w:i/>
          <w:iCs/>
          <w:lang w:val="en-US" w:eastAsia="zh-CN"/>
        </w:rPr>
        <w:t>3</w:t>
      </w:r>
      <w:r w:rsidRPr="002D15F4">
        <w:rPr>
          <w:rFonts w:hint="eastAsia"/>
          <w:b/>
          <w:bCs/>
          <w:i/>
          <w:iCs/>
          <w:lang w:val="en-US" w:eastAsia="zh-CN"/>
        </w:rPr>
        <w:t>：</w:t>
      </w:r>
      <w:r w:rsidR="001E74EC">
        <w:rPr>
          <w:rFonts w:hint="eastAsia"/>
          <w:b/>
          <w:bCs/>
          <w:i/>
          <w:iCs/>
          <w:lang w:val="en-US" w:eastAsia="zh-CN"/>
        </w:rPr>
        <w:t xml:space="preserve">Support the number of HARQ processes in NR </w:t>
      </w:r>
      <w:r w:rsidR="001E74EC" w:rsidRPr="00CE50D1">
        <w:rPr>
          <w:rFonts w:eastAsia="等线" w:hint="eastAsia"/>
          <w:b/>
          <w:i/>
          <w:iCs/>
          <w:sz w:val="21"/>
          <w:szCs w:val="21"/>
          <w:lang w:eastAsia="zh-CN"/>
        </w:rPr>
        <w:t>as a starting point</w:t>
      </w:r>
      <w:r w:rsidR="001E74EC">
        <w:rPr>
          <w:rFonts w:eastAsia="等线" w:hint="eastAsia"/>
          <w:b/>
          <w:i/>
          <w:iCs/>
          <w:sz w:val="21"/>
          <w:szCs w:val="21"/>
          <w:lang w:eastAsia="zh-CN"/>
        </w:rPr>
        <w:t>, w</w:t>
      </w:r>
      <w:r w:rsidR="00444F54" w:rsidRPr="00444F54">
        <w:rPr>
          <w:b/>
          <w:bCs/>
          <w:i/>
          <w:iCs/>
          <w:lang w:eastAsia="zh-CN"/>
        </w:rPr>
        <w:t xml:space="preserve">hether </w:t>
      </w:r>
      <w:r w:rsidR="004B0985">
        <w:rPr>
          <w:b/>
          <w:bCs/>
          <w:i/>
          <w:iCs/>
          <w:lang w:eastAsia="zh-CN"/>
        </w:rPr>
        <w:t>expanding</w:t>
      </w:r>
      <w:r w:rsidR="001E74EC">
        <w:rPr>
          <w:rFonts w:hint="eastAsia"/>
          <w:b/>
          <w:bCs/>
          <w:i/>
          <w:iCs/>
          <w:lang w:eastAsia="zh-CN"/>
        </w:rPr>
        <w:t xml:space="preserve"> the</w:t>
      </w:r>
      <w:r w:rsidR="00EE4F02" w:rsidRPr="00EE4F02">
        <w:rPr>
          <w:b/>
          <w:bCs/>
          <w:i/>
          <w:iCs/>
          <w:lang w:eastAsia="zh-CN"/>
        </w:rPr>
        <w:t xml:space="preserve"> number requires</w:t>
      </w:r>
      <w:r w:rsidR="00E42CCE">
        <w:rPr>
          <w:rFonts w:hint="eastAsia"/>
          <w:b/>
          <w:bCs/>
          <w:i/>
          <w:iCs/>
          <w:lang w:eastAsia="zh-CN"/>
        </w:rPr>
        <w:t xml:space="preserve"> </w:t>
      </w:r>
      <w:r w:rsidR="00E42CCE">
        <w:rPr>
          <w:b/>
          <w:bCs/>
          <w:i/>
          <w:iCs/>
          <w:lang w:eastAsia="zh-CN"/>
        </w:rPr>
        <w:t>further</w:t>
      </w:r>
      <w:r w:rsidR="00E42CCE">
        <w:rPr>
          <w:rFonts w:hint="eastAsia"/>
          <w:b/>
          <w:bCs/>
          <w:i/>
          <w:iCs/>
          <w:lang w:eastAsia="zh-CN"/>
        </w:rPr>
        <w:t xml:space="preserve"> </w:t>
      </w:r>
      <w:r w:rsidR="00EE4F02">
        <w:rPr>
          <w:b/>
          <w:bCs/>
          <w:i/>
          <w:iCs/>
          <w:lang w:eastAsia="zh-CN"/>
        </w:rPr>
        <w:t>study</w:t>
      </w:r>
      <w:r w:rsidR="00E42CCE">
        <w:rPr>
          <w:rFonts w:hint="eastAsia"/>
          <w:b/>
          <w:bCs/>
          <w:i/>
          <w:iCs/>
          <w:lang w:eastAsia="zh-CN"/>
        </w:rPr>
        <w:t>.</w:t>
      </w:r>
    </w:p>
    <w:p w14:paraId="74EB5708" w14:textId="5CE8A0C2" w:rsidR="0006592D" w:rsidRPr="00977AFE" w:rsidRDefault="0006592D" w:rsidP="00CF0D50">
      <w:pPr>
        <w:pStyle w:val="2"/>
        <w:spacing w:before="120" w:after="120" w:line="360" w:lineRule="auto"/>
        <w:ind w:left="0" w:firstLine="0"/>
        <w:rPr>
          <w:rFonts w:ascii="Arial" w:hAnsi="Arial" w:cs="Arial"/>
          <w:i w:val="0"/>
          <w:lang w:eastAsia="zh-CN"/>
        </w:rPr>
      </w:pPr>
      <w:r w:rsidRPr="00977AFE">
        <w:rPr>
          <w:rFonts w:ascii="Arial" w:hAnsi="Arial" w:cs="Arial" w:hint="eastAsia"/>
          <w:i w:val="0"/>
          <w:lang w:eastAsia="zh-CN"/>
        </w:rPr>
        <w:t xml:space="preserve">2.3 </w:t>
      </w:r>
      <w:r w:rsidR="00977AFE" w:rsidRPr="00977AFE">
        <w:rPr>
          <w:rFonts w:ascii="Arial" w:hAnsi="Arial" w:cs="Arial" w:hint="eastAsia"/>
          <w:i w:val="0"/>
          <w:lang w:eastAsia="zh-CN"/>
        </w:rPr>
        <w:t>D</w:t>
      </w:r>
      <w:r w:rsidR="00977AFE" w:rsidRPr="00977AFE">
        <w:rPr>
          <w:rFonts w:ascii="Arial" w:hAnsi="Arial" w:cs="Arial"/>
          <w:i w:val="0"/>
          <w:lang w:eastAsia="zh-CN"/>
        </w:rPr>
        <w:t xml:space="preserve">uplexing </w:t>
      </w:r>
      <w:r w:rsidR="00977AFE">
        <w:rPr>
          <w:rFonts w:ascii="Arial" w:hAnsi="Arial" w:cs="Arial" w:hint="eastAsia"/>
          <w:i w:val="0"/>
          <w:lang w:eastAsia="zh-CN"/>
        </w:rPr>
        <w:t>M</w:t>
      </w:r>
      <w:r w:rsidR="00977AFE" w:rsidRPr="00977AFE">
        <w:rPr>
          <w:rFonts w:ascii="Arial" w:hAnsi="Arial" w:cs="Arial"/>
          <w:i w:val="0"/>
          <w:lang w:eastAsia="zh-CN"/>
        </w:rPr>
        <w:t>ode</w:t>
      </w:r>
    </w:p>
    <w:p w14:paraId="7A0CBB8B" w14:textId="4F9BF7F2" w:rsidR="00F137BD" w:rsidRDefault="00F137BD" w:rsidP="00F137BD">
      <w:pPr>
        <w:jc w:val="both"/>
        <w:rPr>
          <w:lang w:eastAsia="zh-CN"/>
        </w:rPr>
      </w:pPr>
      <w:r>
        <w:rPr>
          <w:rFonts w:hint="eastAsia"/>
          <w:lang w:eastAsia="zh-CN"/>
        </w:rPr>
        <w:t>For</w:t>
      </w:r>
      <w:r w:rsidRPr="0037185B">
        <w:rPr>
          <w:lang w:eastAsia="zh-CN"/>
        </w:rPr>
        <w:t xml:space="preserve"> TDD mode, </w:t>
      </w:r>
      <w:r w:rsidR="001653F6">
        <w:rPr>
          <w:rFonts w:hint="eastAsia"/>
          <w:lang w:eastAsia="zh-CN"/>
        </w:rPr>
        <w:t>the</w:t>
      </w:r>
      <w:r w:rsidR="001653F6">
        <w:rPr>
          <w:lang w:eastAsia="zh-CN"/>
        </w:rPr>
        <w:t xml:space="preserve"> </w:t>
      </w:r>
      <w:r w:rsidR="00FE4A88" w:rsidRPr="00FE4A88">
        <w:rPr>
          <w:lang w:val="en-US" w:eastAsia="zh-CN"/>
        </w:rPr>
        <w:t xml:space="preserve">TDD pattern with </w:t>
      </w:r>
      <w:r w:rsidR="007C0516">
        <w:rPr>
          <w:lang w:val="en-US" w:eastAsia="zh-CN"/>
        </w:rPr>
        <w:t>a longer periodicity and a guard interval with a longer duration is</w:t>
      </w:r>
      <w:r w:rsidR="00FE4A88" w:rsidRPr="00FE4A88">
        <w:rPr>
          <w:lang w:val="en-US" w:eastAsia="zh-CN"/>
        </w:rPr>
        <w:t xml:space="preserve"> required to</w:t>
      </w:r>
      <w:r>
        <w:rPr>
          <w:rFonts w:hint="eastAsia"/>
          <w:lang w:eastAsia="zh-CN"/>
        </w:rPr>
        <w:t xml:space="preserve"> </w:t>
      </w:r>
      <w:r w:rsidRPr="0037185B">
        <w:rPr>
          <w:lang w:eastAsia="zh-CN"/>
        </w:rPr>
        <w:t>avoid simultaneous transmission and reception at the UE</w:t>
      </w:r>
      <w:r w:rsidR="00DF6305">
        <w:rPr>
          <w:rFonts w:hint="eastAsia"/>
          <w:lang w:eastAsia="zh-CN"/>
        </w:rPr>
        <w:t>.</w:t>
      </w:r>
      <w:r w:rsidRPr="0037185B">
        <w:rPr>
          <w:lang w:eastAsia="zh-CN"/>
        </w:rPr>
        <w:t xml:space="preserve"> </w:t>
      </w:r>
      <w:r w:rsidR="00DF6305" w:rsidRPr="002752C9">
        <w:rPr>
          <w:lang w:eastAsia="zh-CN"/>
        </w:rPr>
        <w:t xml:space="preserve">This guard time </w:t>
      </w:r>
      <w:r w:rsidR="00DF6305" w:rsidRPr="0037185B">
        <w:rPr>
          <w:lang w:eastAsia="zh-CN"/>
        </w:rPr>
        <w:t xml:space="preserve">is directly determined by the propagation delay between the UE and </w:t>
      </w:r>
      <w:proofErr w:type="spellStart"/>
      <w:r w:rsidR="00DF6305" w:rsidRPr="0037185B">
        <w:rPr>
          <w:lang w:eastAsia="zh-CN"/>
        </w:rPr>
        <w:t>gNB</w:t>
      </w:r>
      <w:proofErr w:type="spellEnd"/>
      <w:r w:rsidR="00DF6305">
        <w:rPr>
          <w:rFonts w:hint="eastAsia"/>
          <w:lang w:eastAsia="zh-CN"/>
        </w:rPr>
        <w:t xml:space="preserve">, and </w:t>
      </w:r>
      <w:r w:rsidR="00DF6305" w:rsidRPr="002752C9">
        <w:rPr>
          <w:lang w:eastAsia="zh-CN"/>
        </w:rPr>
        <w:t>will directly impact the useful throughput and hence the spectral efficiency.</w:t>
      </w:r>
      <w:r w:rsidR="00DF6305">
        <w:rPr>
          <w:rFonts w:hint="eastAsia"/>
          <w:lang w:eastAsia="zh-CN"/>
        </w:rPr>
        <w:t xml:space="preserve"> </w:t>
      </w:r>
      <w:r w:rsidRPr="0037185B">
        <w:rPr>
          <w:lang w:eastAsia="zh-CN"/>
        </w:rPr>
        <w:t xml:space="preserve">Due to the long </w:t>
      </w:r>
      <w:r>
        <w:rPr>
          <w:rFonts w:hint="eastAsia"/>
          <w:lang w:eastAsia="zh-CN"/>
        </w:rPr>
        <w:t>RTT</w:t>
      </w:r>
      <w:r w:rsidRPr="0037185B">
        <w:rPr>
          <w:lang w:eastAsia="zh-CN"/>
        </w:rPr>
        <w:t xml:space="preserve"> between satellites and UEs, the required guard period for TDD in NTN scenarios ranges from approximately 14 </w:t>
      </w:r>
      <w:proofErr w:type="spellStart"/>
      <w:r w:rsidRPr="0037185B">
        <w:rPr>
          <w:lang w:eastAsia="zh-CN"/>
        </w:rPr>
        <w:t>ms</w:t>
      </w:r>
      <w:proofErr w:type="spellEnd"/>
      <w:r w:rsidRPr="0037185B">
        <w:rPr>
          <w:lang w:eastAsia="zh-CN"/>
        </w:rPr>
        <w:t xml:space="preserve"> for LEO to 540 </w:t>
      </w:r>
      <w:proofErr w:type="spellStart"/>
      <w:r w:rsidRPr="0037185B">
        <w:rPr>
          <w:lang w:eastAsia="zh-CN"/>
        </w:rPr>
        <w:t>ms</w:t>
      </w:r>
      <w:proofErr w:type="spellEnd"/>
      <w:r w:rsidRPr="0037185B">
        <w:rPr>
          <w:lang w:eastAsia="zh-CN"/>
        </w:rPr>
        <w:t xml:space="preserve"> for GEO systems.</w:t>
      </w:r>
      <w:r w:rsidRPr="000A7F95">
        <w:rPr>
          <w:lang w:eastAsia="zh-CN"/>
        </w:rPr>
        <w:t xml:space="preserve"> </w:t>
      </w:r>
      <w:r w:rsidRPr="0037185B">
        <w:rPr>
          <w:lang w:eastAsia="zh-CN"/>
        </w:rPr>
        <w:t xml:space="preserve">Additionally, the dynamic variation and uncertainty of propagation delay in LEO satellites present further challenges for TDD implementation. </w:t>
      </w:r>
      <w:r w:rsidRPr="00A50D93">
        <w:rPr>
          <w:rFonts w:hint="eastAsia"/>
          <w:lang w:eastAsia="zh-CN"/>
        </w:rPr>
        <w:t xml:space="preserve">As a result, the efficiency of TDD mode requires further analysis </w:t>
      </w:r>
      <w:r>
        <w:rPr>
          <w:rFonts w:hint="eastAsia"/>
          <w:lang w:eastAsia="zh-CN"/>
        </w:rPr>
        <w:t xml:space="preserve">and </w:t>
      </w:r>
      <w:r w:rsidRPr="009E262A">
        <w:rPr>
          <w:lang w:eastAsia="zh-CN"/>
        </w:rPr>
        <w:t>optimization</w:t>
      </w:r>
      <w:r>
        <w:rPr>
          <w:rFonts w:hint="eastAsia"/>
          <w:lang w:eastAsia="zh-CN"/>
        </w:rPr>
        <w:t xml:space="preserve"> </w:t>
      </w:r>
      <w:r w:rsidRPr="00A50D93">
        <w:rPr>
          <w:rFonts w:hint="eastAsia"/>
          <w:lang w:eastAsia="zh-CN"/>
        </w:rPr>
        <w:t>under such conditions</w:t>
      </w:r>
      <w:r w:rsidR="00E1539E">
        <w:rPr>
          <w:rFonts w:hint="eastAsia"/>
          <w:lang w:eastAsia="zh-CN"/>
        </w:rPr>
        <w:t xml:space="preserve"> before </w:t>
      </w:r>
      <w:r w:rsidR="00E1539E">
        <w:rPr>
          <w:lang w:eastAsia="zh-CN"/>
        </w:rPr>
        <w:t>standardization</w:t>
      </w:r>
      <w:r w:rsidRPr="00A50D93">
        <w:rPr>
          <w:rFonts w:hint="eastAsia"/>
          <w:lang w:eastAsia="zh-CN"/>
        </w:rPr>
        <w:t>.</w:t>
      </w:r>
    </w:p>
    <w:p w14:paraId="1DA9B4DE" w14:textId="58F10B45" w:rsidR="0006592D" w:rsidRDefault="006A7AB0" w:rsidP="00F137BD">
      <w:pPr>
        <w:spacing w:before="0" w:after="120"/>
        <w:jc w:val="both"/>
        <w:rPr>
          <w:lang w:eastAsia="zh-CN"/>
        </w:rPr>
      </w:pPr>
      <w:r>
        <w:rPr>
          <w:lang w:eastAsia="zh-CN"/>
        </w:rPr>
        <w:t>Besides</w:t>
      </w:r>
      <w:r w:rsidR="00C22EE2">
        <w:rPr>
          <w:rFonts w:hint="eastAsia"/>
          <w:lang w:eastAsia="zh-CN"/>
        </w:rPr>
        <w:t>, c</w:t>
      </w:r>
      <w:r w:rsidR="00F137BD" w:rsidRPr="0037185B">
        <w:rPr>
          <w:lang w:eastAsia="zh-CN"/>
        </w:rPr>
        <w:t>onsidering that most frequency bands allocated for satellite services are paired, though some unpaired bands are available, and given the benefits of unpaired spectrum allocation, HD-FDD operation should also be considered for NTN. Accordingly, it is recommended that both FDD and HD-FDD modes be prioritized in NTN design.</w:t>
      </w:r>
    </w:p>
    <w:p w14:paraId="17AAF403" w14:textId="6194CB70" w:rsidR="00A402E3" w:rsidRPr="002D15F4" w:rsidRDefault="00A402E3" w:rsidP="00A402E3">
      <w:pPr>
        <w:tabs>
          <w:tab w:val="left" w:pos="720"/>
        </w:tabs>
        <w:spacing w:before="0" w:after="0" w:line="360" w:lineRule="auto"/>
        <w:jc w:val="both"/>
        <w:rPr>
          <w:b/>
          <w:bCs/>
          <w:i/>
          <w:iCs/>
          <w:lang w:eastAsia="zh-CN"/>
        </w:rPr>
      </w:pPr>
      <w:r w:rsidRPr="002D15F4">
        <w:rPr>
          <w:rFonts w:hint="eastAsia"/>
          <w:b/>
          <w:bCs/>
          <w:i/>
          <w:iCs/>
          <w:lang w:val="en-US" w:eastAsia="zh-CN"/>
        </w:rPr>
        <w:t xml:space="preserve">Proposal </w:t>
      </w:r>
      <w:r w:rsidR="00CD2344">
        <w:rPr>
          <w:rFonts w:hint="eastAsia"/>
          <w:b/>
          <w:bCs/>
          <w:i/>
          <w:iCs/>
          <w:lang w:val="en-US" w:eastAsia="zh-CN"/>
        </w:rPr>
        <w:t>4</w:t>
      </w:r>
      <w:r w:rsidRPr="002D15F4">
        <w:rPr>
          <w:rFonts w:hint="eastAsia"/>
          <w:b/>
          <w:bCs/>
          <w:i/>
          <w:iCs/>
          <w:lang w:val="en-US" w:eastAsia="zh-CN"/>
        </w:rPr>
        <w:t>：</w:t>
      </w:r>
      <w:r w:rsidR="0070413D" w:rsidRPr="00A50D93">
        <w:rPr>
          <w:rFonts w:hint="eastAsia"/>
          <w:b/>
          <w:bCs/>
          <w:i/>
          <w:iCs/>
          <w:lang w:eastAsia="zh-CN"/>
        </w:rPr>
        <w:t>FDD and HD-FDD operation</w:t>
      </w:r>
      <w:r w:rsidR="0070413D">
        <w:rPr>
          <w:rFonts w:hint="eastAsia"/>
          <w:b/>
          <w:bCs/>
          <w:i/>
          <w:iCs/>
          <w:lang w:eastAsia="zh-CN"/>
        </w:rPr>
        <w:t xml:space="preserve"> in </w:t>
      </w:r>
      <w:r w:rsidR="00E42CCE">
        <w:rPr>
          <w:rFonts w:hint="eastAsia"/>
          <w:b/>
          <w:bCs/>
          <w:i/>
          <w:iCs/>
          <w:lang w:eastAsia="zh-CN"/>
        </w:rPr>
        <w:t xml:space="preserve">6G </w:t>
      </w:r>
      <w:r w:rsidR="0070413D">
        <w:rPr>
          <w:rFonts w:hint="eastAsia"/>
          <w:b/>
          <w:bCs/>
          <w:i/>
          <w:iCs/>
          <w:lang w:eastAsia="zh-CN"/>
        </w:rPr>
        <w:t>NTN</w:t>
      </w:r>
      <w:r w:rsidR="004050E5">
        <w:rPr>
          <w:rFonts w:hint="eastAsia"/>
          <w:b/>
          <w:bCs/>
          <w:i/>
          <w:iCs/>
          <w:lang w:eastAsia="zh-CN"/>
        </w:rPr>
        <w:t xml:space="preserve"> should be </w:t>
      </w:r>
      <w:r w:rsidR="004050E5">
        <w:rPr>
          <w:b/>
          <w:bCs/>
          <w:i/>
          <w:iCs/>
          <w:lang w:eastAsia="zh-CN"/>
        </w:rPr>
        <w:t>prioritized</w:t>
      </w:r>
      <w:r w:rsidR="004050E5">
        <w:rPr>
          <w:rFonts w:hint="eastAsia"/>
          <w:b/>
          <w:bCs/>
          <w:i/>
          <w:iCs/>
          <w:lang w:eastAsia="zh-CN"/>
        </w:rPr>
        <w:t>.</w:t>
      </w:r>
    </w:p>
    <w:p w14:paraId="1BF5F062" w14:textId="4F4F2BE4" w:rsidR="00C95D17" w:rsidRPr="004C4DB5" w:rsidRDefault="00315A77" w:rsidP="00CF0D50">
      <w:pPr>
        <w:pStyle w:val="2"/>
        <w:spacing w:before="120" w:after="120" w:line="360" w:lineRule="auto"/>
        <w:ind w:left="0" w:firstLine="0"/>
        <w:rPr>
          <w:rFonts w:ascii="Arial" w:hAnsi="Arial" w:cs="Arial"/>
          <w:i w:val="0"/>
          <w:lang w:eastAsia="zh-CN"/>
        </w:rPr>
      </w:pPr>
      <w:r w:rsidRPr="004C4DB5">
        <w:rPr>
          <w:rFonts w:ascii="Arial" w:hAnsi="Arial" w:cs="Arial" w:hint="eastAsia"/>
          <w:i w:val="0"/>
          <w:lang w:eastAsia="zh-CN"/>
        </w:rPr>
        <w:t>2.</w:t>
      </w:r>
      <w:r w:rsidR="00AF6EE4">
        <w:rPr>
          <w:rFonts w:ascii="Arial" w:hAnsi="Arial" w:cs="Arial" w:hint="eastAsia"/>
          <w:i w:val="0"/>
          <w:lang w:eastAsia="zh-CN"/>
        </w:rPr>
        <w:t>4</w:t>
      </w:r>
      <w:r w:rsidRPr="004C4DB5">
        <w:rPr>
          <w:rFonts w:ascii="Arial" w:hAnsi="Arial" w:cs="Arial" w:hint="eastAsia"/>
          <w:i w:val="0"/>
          <w:lang w:eastAsia="zh-CN"/>
        </w:rPr>
        <w:t xml:space="preserve"> </w:t>
      </w:r>
      <w:r w:rsidR="006345D0" w:rsidRPr="004C4DB5">
        <w:rPr>
          <w:rFonts w:ascii="Arial" w:hAnsi="Arial" w:cs="Arial"/>
          <w:i w:val="0"/>
          <w:lang w:eastAsia="zh-CN"/>
        </w:rPr>
        <w:t xml:space="preserve">PAPR </w:t>
      </w:r>
      <w:r w:rsidR="00977AFE">
        <w:rPr>
          <w:rFonts w:ascii="Arial" w:hAnsi="Arial" w:cs="Arial" w:hint="eastAsia"/>
          <w:i w:val="0"/>
          <w:lang w:eastAsia="zh-CN"/>
        </w:rPr>
        <w:t>R</w:t>
      </w:r>
      <w:r w:rsidR="00EB2FDD" w:rsidRPr="00EB2FDD">
        <w:rPr>
          <w:rFonts w:ascii="Arial" w:hAnsi="Arial" w:cs="Arial"/>
          <w:i w:val="0"/>
          <w:lang w:eastAsia="zh-CN"/>
        </w:rPr>
        <w:t>equirements</w:t>
      </w:r>
      <w:r w:rsidR="00EB2FDD">
        <w:rPr>
          <w:rFonts w:ascii="Arial" w:hAnsi="Arial" w:cs="Arial" w:hint="eastAsia"/>
          <w:i w:val="0"/>
          <w:lang w:eastAsia="zh-CN"/>
        </w:rPr>
        <w:t>/</w:t>
      </w:r>
      <w:r w:rsidR="00977AFE">
        <w:rPr>
          <w:rFonts w:ascii="Arial" w:hAnsi="Arial" w:cs="Arial" w:hint="eastAsia"/>
          <w:i w:val="0"/>
          <w:lang w:eastAsia="zh-CN"/>
        </w:rPr>
        <w:t>E</w:t>
      </w:r>
      <w:r w:rsidR="006345D0" w:rsidRPr="004C4DB5">
        <w:rPr>
          <w:rFonts w:ascii="Arial" w:hAnsi="Arial" w:cs="Arial" w:hint="eastAsia"/>
          <w:i w:val="0"/>
          <w:lang w:eastAsia="zh-CN"/>
        </w:rPr>
        <w:t xml:space="preserve">nhancements </w:t>
      </w:r>
      <w:r w:rsidR="006345D0" w:rsidRPr="004C4DB5">
        <w:rPr>
          <w:rFonts w:ascii="Arial" w:hAnsi="Arial" w:cs="Arial"/>
          <w:i w:val="0"/>
          <w:lang w:eastAsia="zh-CN"/>
        </w:rPr>
        <w:t xml:space="preserve">for NTN </w:t>
      </w:r>
    </w:p>
    <w:p w14:paraId="7665F3CE" w14:textId="06C8A093" w:rsidR="00DB7830" w:rsidRDefault="0006592D" w:rsidP="00DD51EA">
      <w:pPr>
        <w:spacing w:before="0" w:after="120"/>
        <w:jc w:val="both"/>
        <w:rPr>
          <w:lang w:eastAsia="zh-CN"/>
        </w:rPr>
      </w:pPr>
      <w:r w:rsidRPr="00A51F1E">
        <w:rPr>
          <w:lang w:val="en-US"/>
        </w:rPr>
        <w:t xml:space="preserve">PAPR (peak-to-average power ratio) is a very important metric when it comes to </w:t>
      </w:r>
      <w:r w:rsidR="00DB7830">
        <w:rPr>
          <w:lang w:val="en-US"/>
        </w:rPr>
        <w:t>operating transmission equipment</w:t>
      </w:r>
      <w:r w:rsidRPr="00A51F1E">
        <w:rPr>
          <w:lang w:val="en-US"/>
        </w:rPr>
        <w:t xml:space="preserve"> as efficiently as possible</w:t>
      </w:r>
      <w:r>
        <w:rPr>
          <w:lang w:val="en-US"/>
        </w:rPr>
        <w:t xml:space="preserve">. </w:t>
      </w:r>
      <w:r w:rsidR="00A92839">
        <w:rPr>
          <w:rFonts w:hint="eastAsia"/>
          <w:lang w:val="en-US" w:eastAsia="zh-CN"/>
        </w:rPr>
        <w:t>H</w:t>
      </w:r>
      <w:proofErr w:type="spellStart"/>
      <w:r w:rsidR="00855F69" w:rsidRPr="006E0FA3">
        <w:rPr>
          <w:lang w:eastAsia="zh-CN"/>
        </w:rPr>
        <w:t>igh</w:t>
      </w:r>
      <w:proofErr w:type="spellEnd"/>
      <w:r w:rsidR="00855F69" w:rsidRPr="006E0FA3">
        <w:rPr>
          <w:lang w:eastAsia="zh-CN"/>
        </w:rPr>
        <w:t xml:space="preserve"> PAPR of transmitted signals introduces significant nonlinear distortions and leads to increased power consumption in NTN systems, particularly impacting satellite downlink coverage and power amplifier efficiency. </w:t>
      </w:r>
    </w:p>
    <w:p w14:paraId="5C8E6DF3" w14:textId="61085CB0" w:rsidR="00855F69" w:rsidRPr="006E0FA3" w:rsidRDefault="0099237B" w:rsidP="00855F69">
      <w:pPr>
        <w:jc w:val="both"/>
        <w:rPr>
          <w:rFonts w:eastAsiaTheme="minorEastAsia"/>
          <w:lang w:eastAsia="zh-CN"/>
        </w:rPr>
      </w:pPr>
      <w:r w:rsidRPr="0099237B">
        <w:rPr>
          <w:lang w:eastAsia="zh-CN"/>
        </w:rPr>
        <w:t>The primary issue is to assess the impact of PAPR and whether existing technologies can address the high PAPR problem.</w:t>
      </w:r>
      <w:r>
        <w:rPr>
          <w:rFonts w:hint="eastAsia"/>
          <w:lang w:eastAsia="zh-CN"/>
        </w:rPr>
        <w:t xml:space="preserve"> </w:t>
      </w:r>
      <w:r w:rsidR="00A56A4D">
        <w:rPr>
          <w:rFonts w:hint="eastAsia"/>
          <w:lang w:eastAsia="zh-CN"/>
        </w:rPr>
        <w:t>Besides, t</w:t>
      </w:r>
      <w:r w:rsidR="00855F69" w:rsidRPr="006E0FA3">
        <w:rPr>
          <w:lang w:eastAsia="zh-CN"/>
        </w:rPr>
        <w:t xml:space="preserve">o address this challenge, the adoption of low-PAPR waveform/modulation becomes essential. Specifically, applying DFT-s-OFDM in the downlink direction, </w:t>
      </w:r>
      <w:r w:rsidR="00DA4CB1">
        <w:rPr>
          <w:rFonts w:hint="eastAsia"/>
          <w:lang w:eastAsia="zh-CN"/>
        </w:rPr>
        <w:t xml:space="preserve">or </w:t>
      </w:r>
      <w:r w:rsidR="00855F69" w:rsidRPr="006E0FA3">
        <w:rPr>
          <w:lang w:eastAsia="zh-CN"/>
        </w:rPr>
        <w:t>along with other PAPR-efficient modulation</w:t>
      </w:r>
      <w:r w:rsidR="00855F69" w:rsidRPr="006E0FA3">
        <w:rPr>
          <w:rFonts w:hint="eastAsia"/>
          <w:lang w:eastAsia="zh-CN"/>
        </w:rPr>
        <w:t xml:space="preserve"> schemes</w:t>
      </w:r>
      <w:r w:rsidR="00855F69" w:rsidRPr="006E0FA3">
        <w:rPr>
          <w:lang w:eastAsia="zh-CN"/>
        </w:rPr>
        <w:t xml:space="preserve"> such as </w:t>
      </w:r>
      <w:r w:rsidR="00855F69" w:rsidRPr="006E0FA3">
        <w:rPr>
          <w:rFonts w:hint="eastAsia"/>
          <w:lang w:eastAsia="zh-CN"/>
        </w:rPr>
        <w:t>A</w:t>
      </w:r>
      <w:r w:rsidR="00855F69" w:rsidRPr="006E0FA3">
        <w:rPr>
          <w:lang w:eastAsia="zh-CN"/>
        </w:rPr>
        <w:t xml:space="preserve">PSK, </w:t>
      </w:r>
      <w:r w:rsidR="00DA4CB1">
        <w:rPr>
          <w:rFonts w:hint="eastAsia"/>
          <w:lang w:eastAsia="zh-CN"/>
        </w:rPr>
        <w:lastRenderedPageBreak/>
        <w:t xml:space="preserve">etc., </w:t>
      </w:r>
      <w:r w:rsidR="00855F69" w:rsidRPr="006E0FA3">
        <w:rPr>
          <w:lang w:eastAsia="zh-CN"/>
        </w:rPr>
        <w:t>presents a promising solution set for 6G NTN. Consequently, the evaluation and specification of low-PAPR waveform</w:t>
      </w:r>
      <w:r w:rsidR="00855F69" w:rsidRPr="006E0FA3">
        <w:rPr>
          <w:rFonts w:hint="eastAsia"/>
          <w:lang w:eastAsia="zh-CN"/>
        </w:rPr>
        <w:t>/</w:t>
      </w:r>
      <w:r w:rsidR="00855F69" w:rsidRPr="006E0FA3">
        <w:rPr>
          <w:lang w:eastAsia="zh-CN"/>
        </w:rPr>
        <w:t xml:space="preserve">modulation for both downlink and uplink should be </w:t>
      </w:r>
      <w:r w:rsidR="00855F69">
        <w:rPr>
          <w:rFonts w:hint="eastAsia"/>
          <w:lang w:eastAsia="zh-CN"/>
        </w:rPr>
        <w:t>considered</w:t>
      </w:r>
      <w:r w:rsidR="00855F69" w:rsidRPr="006E0FA3">
        <w:rPr>
          <w:lang w:eastAsia="zh-CN"/>
        </w:rPr>
        <w:t xml:space="preserve"> as an important design aspect in 6G NT</w:t>
      </w:r>
      <w:r w:rsidR="00855F69">
        <w:rPr>
          <w:rFonts w:hint="eastAsia"/>
          <w:lang w:eastAsia="zh-CN"/>
        </w:rPr>
        <w:t>N</w:t>
      </w:r>
      <w:r w:rsidR="00855F69" w:rsidRPr="006E0FA3">
        <w:rPr>
          <w:lang w:eastAsia="zh-CN"/>
        </w:rPr>
        <w:t>.</w:t>
      </w:r>
    </w:p>
    <w:p w14:paraId="4ADF7542" w14:textId="26169ED2" w:rsidR="00817E46" w:rsidRPr="002D15F4" w:rsidRDefault="00817E46" w:rsidP="00817E46">
      <w:pPr>
        <w:tabs>
          <w:tab w:val="left" w:pos="720"/>
        </w:tabs>
        <w:spacing w:before="0" w:after="0" w:line="360" w:lineRule="auto"/>
        <w:jc w:val="both"/>
        <w:rPr>
          <w:b/>
          <w:bCs/>
          <w:i/>
          <w:iCs/>
          <w:lang w:eastAsia="zh-CN"/>
        </w:rPr>
      </w:pPr>
      <w:r w:rsidRPr="002D15F4">
        <w:rPr>
          <w:rFonts w:hint="eastAsia"/>
          <w:b/>
          <w:bCs/>
          <w:i/>
          <w:iCs/>
          <w:lang w:val="en-US" w:eastAsia="zh-CN"/>
        </w:rPr>
        <w:t xml:space="preserve">Proposal </w:t>
      </w:r>
      <w:r w:rsidR="00004330">
        <w:rPr>
          <w:rFonts w:hint="eastAsia"/>
          <w:b/>
          <w:bCs/>
          <w:i/>
          <w:iCs/>
          <w:lang w:val="en-US" w:eastAsia="zh-CN"/>
        </w:rPr>
        <w:t>5</w:t>
      </w:r>
      <w:r w:rsidR="006F2A91">
        <w:rPr>
          <w:rFonts w:hint="eastAsia"/>
          <w:b/>
          <w:bCs/>
          <w:i/>
          <w:iCs/>
          <w:lang w:val="en-US" w:eastAsia="zh-CN"/>
        </w:rPr>
        <w:t xml:space="preserve">: </w:t>
      </w:r>
      <w:r w:rsidR="006F2A91">
        <w:rPr>
          <w:rFonts w:hint="eastAsia"/>
          <w:b/>
          <w:bCs/>
          <w:i/>
          <w:iCs/>
          <w:lang w:eastAsia="zh-CN"/>
        </w:rPr>
        <w:t>Evaluate</w:t>
      </w:r>
      <w:r>
        <w:rPr>
          <w:rFonts w:hint="eastAsia"/>
          <w:b/>
          <w:bCs/>
          <w:i/>
          <w:iCs/>
          <w:lang w:eastAsia="zh-CN"/>
        </w:rPr>
        <w:t xml:space="preserve"> </w:t>
      </w:r>
      <w:r w:rsidR="006F2A91">
        <w:rPr>
          <w:b/>
          <w:bCs/>
          <w:i/>
          <w:iCs/>
          <w:lang w:eastAsia="zh-CN"/>
        </w:rPr>
        <w:t xml:space="preserve">the </w:t>
      </w:r>
      <w:r w:rsidR="006F2A91" w:rsidRPr="006F2A91">
        <w:rPr>
          <w:b/>
          <w:bCs/>
          <w:i/>
          <w:iCs/>
          <w:lang w:eastAsia="zh-CN"/>
        </w:rPr>
        <w:t>impact of PAPR and optimize low-PAPR solutions.</w:t>
      </w:r>
    </w:p>
    <w:p w14:paraId="4374ED48" w14:textId="3935262C" w:rsidR="003F6C71" w:rsidRPr="00EE7BC7" w:rsidRDefault="00855F69" w:rsidP="00CF0D50">
      <w:pPr>
        <w:pStyle w:val="2"/>
        <w:spacing w:before="120" w:after="120" w:line="360" w:lineRule="auto"/>
        <w:ind w:left="0" w:firstLine="0"/>
        <w:rPr>
          <w:rFonts w:ascii="Arial" w:hAnsi="Arial" w:cs="Arial"/>
          <w:i w:val="0"/>
          <w:lang w:eastAsia="zh-CN"/>
        </w:rPr>
      </w:pPr>
      <w:r w:rsidRPr="00EE7BC7">
        <w:rPr>
          <w:rFonts w:ascii="Arial" w:hAnsi="Arial" w:cs="Arial" w:hint="eastAsia"/>
          <w:i w:val="0"/>
          <w:lang w:eastAsia="zh-CN"/>
        </w:rPr>
        <w:t xml:space="preserve">2.5 </w:t>
      </w:r>
      <w:r w:rsidR="00262B43">
        <w:rPr>
          <w:rFonts w:ascii="Arial" w:hAnsi="Arial" w:cs="Arial" w:hint="eastAsia"/>
          <w:i w:val="0"/>
          <w:lang w:eastAsia="zh-CN"/>
        </w:rPr>
        <w:t>Coverage</w:t>
      </w:r>
      <w:r w:rsidR="004B5451">
        <w:rPr>
          <w:rFonts w:ascii="Arial" w:hAnsi="Arial" w:cs="Arial" w:hint="eastAsia"/>
          <w:i w:val="0"/>
          <w:lang w:eastAsia="zh-CN"/>
        </w:rPr>
        <w:t xml:space="preserve"> &amp; </w:t>
      </w:r>
      <w:r w:rsidR="00140B2E" w:rsidRPr="00EE7BC7">
        <w:rPr>
          <w:rFonts w:ascii="Arial" w:hAnsi="Arial" w:cs="Arial" w:hint="eastAsia"/>
          <w:i w:val="0"/>
          <w:lang w:eastAsia="zh-CN"/>
        </w:rPr>
        <w:t>B</w:t>
      </w:r>
      <w:r w:rsidR="00140B2E" w:rsidRPr="00EE7BC7">
        <w:rPr>
          <w:rFonts w:ascii="Arial" w:hAnsi="Arial" w:cs="Arial"/>
          <w:i w:val="0"/>
          <w:lang w:eastAsia="zh-CN"/>
        </w:rPr>
        <w:t xml:space="preserve">eam </w:t>
      </w:r>
      <w:r w:rsidR="00140B2E" w:rsidRPr="00EE7BC7">
        <w:rPr>
          <w:rFonts w:ascii="Arial" w:hAnsi="Arial" w:cs="Arial" w:hint="eastAsia"/>
          <w:i w:val="0"/>
          <w:lang w:eastAsia="zh-CN"/>
        </w:rPr>
        <w:t>H</w:t>
      </w:r>
      <w:r w:rsidR="00140B2E" w:rsidRPr="00EE7BC7">
        <w:rPr>
          <w:rFonts w:ascii="Arial" w:hAnsi="Arial" w:cs="Arial"/>
          <w:i w:val="0"/>
          <w:lang w:eastAsia="zh-CN"/>
        </w:rPr>
        <w:t>opping</w:t>
      </w:r>
    </w:p>
    <w:p w14:paraId="77F425F0" w14:textId="5701D487" w:rsidR="00CC4D9A" w:rsidRDefault="00CC4D9A" w:rsidP="00CE0097">
      <w:pPr>
        <w:spacing w:before="0" w:after="120"/>
        <w:jc w:val="both"/>
        <w:rPr>
          <w:lang w:eastAsia="zh-CN"/>
        </w:rPr>
      </w:pPr>
      <w:r>
        <w:rPr>
          <w:rFonts w:hint="eastAsia"/>
          <w:lang w:val="en-US" w:eastAsia="zh-CN"/>
        </w:rPr>
        <w:t xml:space="preserve">In 5G NR NTN, </w:t>
      </w:r>
      <w:r w:rsidR="007C0DA8">
        <w:rPr>
          <w:lang w:val="en-US" w:eastAsia="zh-CN"/>
        </w:rPr>
        <w:t xml:space="preserve">an </w:t>
      </w:r>
      <w:r w:rsidR="00D17636" w:rsidRPr="00DA6E71">
        <w:t xml:space="preserve">extended periodicity of 160 </w:t>
      </w:r>
      <w:proofErr w:type="spellStart"/>
      <w:r w:rsidR="00D17636" w:rsidRPr="00DA6E71">
        <w:t>ms</w:t>
      </w:r>
      <w:proofErr w:type="spellEnd"/>
      <w:r w:rsidR="00D17636" w:rsidRPr="00DA6E71">
        <w:t xml:space="preserve"> (apart from the existing 20ms value) for the half frames with SS/PBCH blocks</w:t>
      </w:r>
      <w:r w:rsidR="00D17636">
        <w:rPr>
          <w:rFonts w:hint="eastAsia"/>
          <w:lang w:eastAsia="zh-CN"/>
        </w:rPr>
        <w:t xml:space="preserve"> </w:t>
      </w:r>
      <w:r w:rsidR="00D17636" w:rsidRPr="00DA6E71">
        <w:t>is assumed by UE during initial cell selection</w:t>
      </w:r>
      <w:r w:rsidR="00D17636">
        <w:rPr>
          <w:rFonts w:hint="eastAsia"/>
          <w:lang w:eastAsia="zh-CN"/>
        </w:rPr>
        <w:t xml:space="preserve"> to </w:t>
      </w:r>
      <w:r w:rsidR="00D17636" w:rsidRPr="00DA6E71">
        <w:t>extend downlink coverage</w:t>
      </w:r>
      <w:r w:rsidR="00D17636">
        <w:rPr>
          <w:rFonts w:hint="eastAsia"/>
          <w:lang w:eastAsia="zh-CN"/>
        </w:rPr>
        <w:t>.</w:t>
      </w:r>
      <w:r w:rsidR="007C0DA8">
        <w:rPr>
          <w:rFonts w:hint="eastAsia"/>
          <w:lang w:eastAsia="zh-CN"/>
        </w:rPr>
        <w:t xml:space="preserve"> However, </w:t>
      </w:r>
      <w:r w:rsidR="00F5559C">
        <w:rPr>
          <w:rFonts w:hint="eastAsia"/>
          <w:lang w:eastAsia="zh-CN"/>
        </w:rPr>
        <w:t>based on</w:t>
      </w:r>
      <w:r w:rsidR="00CD08DF">
        <w:rPr>
          <w:rFonts w:hint="eastAsia"/>
          <w:lang w:eastAsia="zh-CN"/>
        </w:rPr>
        <w:t xml:space="preserve"> the observation</w:t>
      </w:r>
      <w:r w:rsidR="00F5559C">
        <w:rPr>
          <w:rFonts w:hint="eastAsia"/>
          <w:lang w:eastAsia="zh-CN"/>
        </w:rPr>
        <w:t xml:space="preserve"> from multiple companies, the coverage ratio is about only 48.4% when </w:t>
      </w:r>
      <w:r w:rsidR="00090D80">
        <w:rPr>
          <w:lang w:eastAsia="zh-CN"/>
        </w:rPr>
        <w:t xml:space="preserve">the </w:t>
      </w:r>
      <w:r w:rsidR="00F5559C">
        <w:rPr>
          <w:rFonts w:hint="eastAsia"/>
          <w:lang w:eastAsia="zh-CN"/>
        </w:rPr>
        <w:t>p</w:t>
      </w:r>
      <w:r w:rsidR="00F5559C" w:rsidRPr="00F5559C">
        <w:rPr>
          <w:lang w:eastAsia="zh-CN"/>
        </w:rPr>
        <w:t>eriodicity</w:t>
      </w:r>
      <w:r w:rsidR="00F5559C">
        <w:rPr>
          <w:rFonts w:hint="eastAsia"/>
          <w:lang w:eastAsia="zh-CN"/>
        </w:rPr>
        <w:t xml:space="preserve"> of SSB is 160ms in Set 1-2.</w:t>
      </w:r>
      <w:r w:rsidR="002342CC">
        <w:rPr>
          <w:rFonts w:hint="eastAsia"/>
          <w:lang w:eastAsia="zh-CN"/>
        </w:rPr>
        <w:t xml:space="preserve"> In 6G NTN, the total number of beam footprints </w:t>
      </w:r>
      <w:r w:rsidR="002342CC" w:rsidRPr="002342CC">
        <w:rPr>
          <w:lang w:eastAsia="zh-CN"/>
        </w:rPr>
        <w:t>may further increase, and the existing SSB period may not meet coverage requirements.</w:t>
      </w:r>
      <w:r w:rsidR="002342CC">
        <w:rPr>
          <w:rFonts w:hint="eastAsia"/>
          <w:lang w:eastAsia="zh-CN"/>
        </w:rPr>
        <w:t xml:space="preserve"> Therefore, </w:t>
      </w:r>
      <w:r w:rsidR="002F207B">
        <w:rPr>
          <w:lang w:eastAsia="zh-CN"/>
        </w:rPr>
        <w:t xml:space="preserve">the </w:t>
      </w:r>
      <w:r w:rsidR="004F6857">
        <w:rPr>
          <w:rFonts w:hint="eastAsia"/>
          <w:lang w:eastAsia="zh-CN"/>
        </w:rPr>
        <w:t xml:space="preserve">period </w:t>
      </w:r>
      <w:r w:rsidR="002F207B">
        <w:rPr>
          <w:rFonts w:hint="eastAsia"/>
          <w:lang w:eastAsia="zh-CN"/>
        </w:rPr>
        <w:t>value for</w:t>
      </w:r>
      <w:r w:rsidR="004F6857" w:rsidRPr="00DA6E71">
        <w:t xml:space="preserve"> the half frames with SS/PBCH blocks</w:t>
      </w:r>
      <w:r w:rsidR="002F207B">
        <w:rPr>
          <w:rFonts w:hint="eastAsia"/>
          <w:lang w:eastAsia="zh-CN"/>
        </w:rPr>
        <w:t xml:space="preserve"> should be further studied.</w:t>
      </w:r>
    </w:p>
    <w:p w14:paraId="1528AC02" w14:textId="031708F3" w:rsidR="00B1470C" w:rsidRPr="002D15F4" w:rsidRDefault="00B1470C" w:rsidP="00B1470C">
      <w:pPr>
        <w:tabs>
          <w:tab w:val="left" w:pos="720"/>
        </w:tabs>
        <w:spacing w:before="0" w:after="0" w:line="360" w:lineRule="auto"/>
        <w:jc w:val="both"/>
        <w:rPr>
          <w:b/>
          <w:bCs/>
          <w:i/>
          <w:iCs/>
          <w:lang w:eastAsia="zh-CN"/>
        </w:rPr>
      </w:pPr>
      <w:r w:rsidRPr="002D15F4">
        <w:rPr>
          <w:rFonts w:hint="eastAsia"/>
          <w:b/>
          <w:bCs/>
          <w:i/>
          <w:iCs/>
          <w:lang w:val="en-US" w:eastAsia="zh-CN"/>
        </w:rPr>
        <w:t xml:space="preserve">Proposal </w:t>
      </w:r>
      <w:r w:rsidR="00004330">
        <w:rPr>
          <w:rFonts w:hint="eastAsia"/>
          <w:b/>
          <w:bCs/>
          <w:i/>
          <w:iCs/>
          <w:lang w:val="en-US" w:eastAsia="zh-CN"/>
        </w:rPr>
        <w:t>6</w:t>
      </w:r>
      <w:r w:rsidRPr="002D15F4">
        <w:rPr>
          <w:rFonts w:hint="eastAsia"/>
          <w:b/>
          <w:bCs/>
          <w:i/>
          <w:iCs/>
          <w:lang w:val="en-US" w:eastAsia="zh-CN"/>
        </w:rPr>
        <w:t>：</w:t>
      </w:r>
      <w:r w:rsidR="00CC4A72">
        <w:rPr>
          <w:rFonts w:hint="eastAsia"/>
          <w:b/>
          <w:bCs/>
          <w:i/>
          <w:iCs/>
          <w:lang w:eastAsia="zh-CN"/>
        </w:rPr>
        <w:t>Further study/extend the</w:t>
      </w:r>
      <w:r w:rsidR="00EF6026">
        <w:rPr>
          <w:rFonts w:hint="eastAsia"/>
          <w:b/>
          <w:bCs/>
          <w:i/>
          <w:iCs/>
          <w:lang w:eastAsia="zh-CN"/>
        </w:rPr>
        <w:t xml:space="preserve"> defa</w:t>
      </w:r>
      <w:r w:rsidR="00450098">
        <w:rPr>
          <w:rFonts w:hint="eastAsia"/>
          <w:b/>
          <w:bCs/>
          <w:i/>
          <w:iCs/>
          <w:lang w:eastAsia="zh-CN"/>
        </w:rPr>
        <w:t>u</w:t>
      </w:r>
      <w:r w:rsidR="00EF6026">
        <w:rPr>
          <w:rFonts w:hint="eastAsia"/>
          <w:b/>
          <w:bCs/>
          <w:i/>
          <w:iCs/>
          <w:lang w:eastAsia="zh-CN"/>
        </w:rPr>
        <w:t>lt periodicity of SSB</w:t>
      </w:r>
      <w:r>
        <w:rPr>
          <w:rFonts w:hint="eastAsia"/>
          <w:b/>
          <w:bCs/>
          <w:i/>
          <w:iCs/>
          <w:lang w:eastAsia="zh-CN"/>
        </w:rPr>
        <w:t>.</w:t>
      </w:r>
    </w:p>
    <w:p w14:paraId="145C76E7" w14:textId="77777777" w:rsidR="002F207B" w:rsidRPr="00CC4A72" w:rsidRDefault="002F207B" w:rsidP="00CE0097">
      <w:pPr>
        <w:spacing w:before="0" w:after="120"/>
        <w:jc w:val="both"/>
        <w:rPr>
          <w:lang w:eastAsia="zh-CN"/>
        </w:rPr>
      </w:pPr>
    </w:p>
    <w:bookmarkEnd w:id="71"/>
    <w:p w14:paraId="7FB6FB19" w14:textId="77777777" w:rsidR="00C969C3" w:rsidRPr="002D15F4" w:rsidRDefault="005D4515">
      <w:pPr>
        <w:pStyle w:val="1"/>
        <w:numPr>
          <w:ilvl w:val="0"/>
          <w:numId w:val="6"/>
        </w:numPr>
        <w:jc w:val="both"/>
        <w:rPr>
          <w:rFonts w:ascii="Arial" w:hAnsi="Arial" w:cs="Arial"/>
        </w:rPr>
      </w:pPr>
      <w:r w:rsidRPr="00AA3BE1">
        <w:rPr>
          <w:rFonts w:ascii="Arial" w:hAnsi="Arial" w:cs="Arial"/>
        </w:rPr>
        <w:t>Conclusions</w:t>
      </w:r>
    </w:p>
    <w:p w14:paraId="29CBE080" w14:textId="5E6FBA98" w:rsidR="00C969C3" w:rsidRPr="002D15F4" w:rsidRDefault="005D4515" w:rsidP="00CA02FD">
      <w:pPr>
        <w:overflowPunct w:val="0"/>
        <w:autoSpaceDE w:val="0"/>
        <w:autoSpaceDN w:val="0"/>
        <w:adjustRightInd w:val="0"/>
        <w:spacing w:before="0" w:after="120"/>
        <w:ind w:right="-96"/>
        <w:jc w:val="both"/>
        <w:rPr>
          <w:lang w:val="en-US" w:eastAsia="zh-CN"/>
        </w:rPr>
      </w:pPr>
      <w:r w:rsidRPr="002D15F4">
        <w:t xml:space="preserve">In this contribution, </w:t>
      </w:r>
      <w:r w:rsidRPr="002D15F4">
        <w:rPr>
          <w:lang w:val="en-US" w:eastAsia="zh-CN"/>
        </w:rPr>
        <w:t xml:space="preserve">we discussed </w:t>
      </w:r>
      <w:r w:rsidR="00031514" w:rsidRPr="00651D3C">
        <w:rPr>
          <w:lang w:eastAsia="zh-CN"/>
        </w:rPr>
        <w:t>existing implementation solutions for 5G NTN and how they can be improved</w:t>
      </w:r>
      <w:r w:rsidR="007C790B">
        <w:rPr>
          <w:lang w:eastAsia="zh-CN"/>
        </w:rPr>
        <w:t>. The</w:t>
      </w:r>
      <w:r w:rsidRPr="002D15F4">
        <w:rPr>
          <w:lang w:eastAsia="zh-CN"/>
        </w:rPr>
        <w:t xml:space="preserve"> following</w:t>
      </w:r>
      <w:r w:rsidRPr="002D15F4">
        <w:rPr>
          <w:rFonts w:hint="eastAsia"/>
          <w:lang w:eastAsia="zh-CN"/>
        </w:rPr>
        <w:t xml:space="preserve"> proposals</w:t>
      </w:r>
      <w:r w:rsidRPr="002D15F4">
        <w:rPr>
          <w:lang w:eastAsia="zh-CN"/>
        </w:rPr>
        <w:t xml:space="preserve"> </w:t>
      </w:r>
      <w:r w:rsidR="009744D2" w:rsidRPr="002D15F4">
        <w:rPr>
          <w:lang w:val="en-US" w:eastAsia="zh-CN"/>
        </w:rPr>
        <w:t>were</w:t>
      </w:r>
      <w:r w:rsidR="009744D2" w:rsidRPr="002D15F4">
        <w:rPr>
          <w:lang w:eastAsia="zh-CN"/>
        </w:rPr>
        <w:t xml:space="preserve"> </w:t>
      </w:r>
      <w:r w:rsidRPr="002D15F4">
        <w:rPr>
          <w:lang w:eastAsia="zh-CN"/>
        </w:rPr>
        <w:t>made</w:t>
      </w:r>
      <w:r w:rsidRPr="002D15F4">
        <w:rPr>
          <w:rFonts w:hint="eastAsia"/>
          <w:lang w:val="en-US" w:eastAsia="zh-CN"/>
        </w:rPr>
        <w:t>.</w:t>
      </w:r>
    </w:p>
    <w:p w14:paraId="6905870D" w14:textId="77777777" w:rsidR="001F5020" w:rsidRPr="00CE0097" w:rsidRDefault="001F5020" w:rsidP="001F5020">
      <w:pPr>
        <w:tabs>
          <w:tab w:val="left" w:pos="720"/>
        </w:tabs>
        <w:spacing w:before="0" w:after="0" w:line="360" w:lineRule="auto"/>
        <w:jc w:val="both"/>
        <w:rPr>
          <w:lang w:val="en-US"/>
        </w:rPr>
      </w:pPr>
      <w:r w:rsidRPr="002D15F4">
        <w:rPr>
          <w:rFonts w:hint="eastAsia"/>
          <w:b/>
          <w:bCs/>
          <w:i/>
          <w:iCs/>
          <w:lang w:val="en-US" w:eastAsia="zh-CN"/>
        </w:rPr>
        <w:t>Proposal 1</w:t>
      </w:r>
      <w:r w:rsidRPr="002D15F4">
        <w:rPr>
          <w:rFonts w:hint="eastAsia"/>
          <w:b/>
          <w:bCs/>
          <w:i/>
          <w:iCs/>
          <w:lang w:val="en-US" w:eastAsia="zh-CN"/>
        </w:rPr>
        <w:t>：</w:t>
      </w:r>
      <w:r>
        <w:rPr>
          <w:rFonts w:hint="eastAsia"/>
          <w:b/>
          <w:bCs/>
          <w:i/>
          <w:iCs/>
          <w:lang w:eastAsia="zh-CN"/>
        </w:rPr>
        <w:t xml:space="preserve">Support </w:t>
      </w:r>
      <w:r>
        <w:rPr>
          <w:b/>
          <w:bCs/>
          <w:i/>
          <w:iCs/>
          <w:lang w:eastAsia="zh-CN"/>
        </w:rPr>
        <w:t>unified</w:t>
      </w:r>
      <w:r>
        <w:rPr>
          <w:rFonts w:hint="eastAsia"/>
          <w:b/>
          <w:bCs/>
          <w:i/>
          <w:iCs/>
          <w:lang w:eastAsia="zh-CN"/>
        </w:rPr>
        <w:t xml:space="preserve"> timing and </w:t>
      </w:r>
      <w:r w:rsidRPr="00F5405C">
        <w:rPr>
          <w:b/>
          <w:bCs/>
          <w:i/>
          <w:iCs/>
          <w:lang w:eastAsia="zh-CN"/>
        </w:rPr>
        <w:t xml:space="preserve">synchronization </w:t>
      </w:r>
      <w:r>
        <w:rPr>
          <w:rFonts w:hint="eastAsia"/>
          <w:b/>
          <w:bCs/>
          <w:i/>
          <w:iCs/>
          <w:lang w:eastAsia="zh-CN"/>
        </w:rPr>
        <w:t>design between TN and NTN.</w:t>
      </w:r>
    </w:p>
    <w:p w14:paraId="6FD221FA" w14:textId="77777777" w:rsidR="000D6D22" w:rsidRDefault="000D6D22" w:rsidP="000D6D22">
      <w:pPr>
        <w:tabs>
          <w:tab w:val="left" w:pos="720"/>
        </w:tabs>
        <w:spacing w:before="0" w:after="0" w:line="360" w:lineRule="auto"/>
        <w:jc w:val="both"/>
        <w:rPr>
          <w:b/>
          <w:bCs/>
          <w:i/>
          <w:iCs/>
          <w:lang w:eastAsia="zh-CN"/>
        </w:rPr>
      </w:pPr>
      <w:r w:rsidRPr="002D15F4">
        <w:rPr>
          <w:rFonts w:hint="eastAsia"/>
          <w:b/>
          <w:bCs/>
          <w:i/>
          <w:iCs/>
          <w:lang w:val="en-US" w:eastAsia="zh-CN"/>
        </w:rPr>
        <w:t xml:space="preserve">Proposal </w:t>
      </w:r>
      <w:r>
        <w:rPr>
          <w:rFonts w:hint="eastAsia"/>
          <w:b/>
          <w:bCs/>
          <w:i/>
          <w:iCs/>
          <w:lang w:val="en-US" w:eastAsia="zh-CN"/>
        </w:rPr>
        <w:t>2</w:t>
      </w:r>
      <w:r w:rsidRPr="002D15F4">
        <w:rPr>
          <w:rFonts w:hint="eastAsia"/>
          <w:b/>
          <w:bCs/>
          <w:i/>
          <w:iCs/>
          <w:lang w:val="en-US" w:eastAsia="zh-CN"/>
        </w:rPr>
        <w:t>：</w:t>
      </w:r>
      <w:r>
        <w:rPr>
          <w:rFonts w:hint="eastAsia"/>
          <w:b/>
          <w:bCs/>
          <w:i/>
          <w:iCs/>
          <w:lang w:eastAsia="zh-CN"/>
        </w:rPr>
        <w:t>Support HARQ d</w:t>
      </w:r>
      <w:r w:rsidRPr="00E42CCE">
        <w:rPr>
          <w:b/>
          <w:bCs/>
          <w:i/>
          <w:iCs/>
          <w:lang w:eastAsia="zh-CN"/>
        </w:rPr>
        <w:t xml:space="preserve">isabling </w:t>
      </w:r>
      <w:r>
        <w:rPr>
          <w:rFonts w:hint="eastAsia"/>
          <w:b/>
          <w:bCs/>
          <w:i/>
          <w:iCs/>
          <w:lang w:eastAsia="zh-CN"/>
        </w:rPr>
        <w:t>from 6G day-1.</w:t>
      </w:r>
    </w:p>
    <w:p w14:paraId="6B6E542D" w14:textId="05D3D364" w:rsidR="000D6D22" w:rsidRPr="00E42CCE" w:rsidRDefault="000D6D22" w:rsidP="000D6D22">
      <w:pPr>
        <w:tabs>
          <w:tab w:val="left" w:pos="720"/>
        </w:tabs>
        <w:spacing w:before="0" w:after="0" w:line="360" w:lineRule="auto"/>
        <w:jc w:val="both"/>
        <w:rPr>
          <w:b/>
          <w:bCs/>
          <w:i/>
          <w:iCs/>
          <w:lang w:eastAsia="zh-CN"/>
        </w:rPr>
      </w:pPr>
      <w:r w:rsidRPr="002D15F4">
        <w:rPr>
          <w:rFonts w:hint="eastAsia"/>
          <w:b/>
          <w:bCs/>
          <w:i/>
          <w:iCs/>
          <w:lang w:val="en-US" w:eastAsia="zh-CN"/>
        </w:rPr>
        <w:t xml:space="preserve">Proposal </w:t>
      </w:r>
      <w:r>
        <w:rPr>
          <w:rFonts w:hint="eastAsia"/>
          <w:b/>
          <w:bCs/>
          <w:i/>
          <w:iCs/>
          <w:lang w:val="en-US" w:eastAsia="zh-CN"/>
        </w:rPr>
        <w:t>3</w:t>
      </w:r>
      <w:r w:rsidRPr="002D15F4">
        <w:rPr>
          <w:rFonts w:hint="eastAsia"/>
          <w:b/>
          <w:bCs/>
          <w:i/>
          <w:iCs/>
          <w:lang w:val="en-US" w:eastAsia="zh-CN"/>
        </w:rPr>
        <w:t>：</w:t>
      </w:r>
      <w:r>
        <w:rPr>
          <w:rFonts w:hint="eastAsia"/>
          <w:b/>
          <w:bCs/>
          <w:i/>
          <w:iCs/>
          <w:lang w:val="en-US" w:eastAsia="zh-CN"/>
        </w:rPr>
        <w:t xml:space="preserve">Support the number of HARQ processes in NR </w:t>
      </w:r>
      <w:r w:rsidRPr="00CE50D1">
        <w:rPr>
          <w:rFonts w:eastAsia="等线" w:hint="eastAsia"/>
          <w:b/>
          <w:i/>
          <w:iCs/>
          <w:sz w:val="21"/>
          <w:szCs w:val="21"/>
          <w:lang w:eastAsia="zh-CN"/>
        </w:rPr>
        <w:t>as a starting point</w:t>
      </w:r>
      <w:r>
        <w:rPr>
          <w:rFonts w:eastAsia="等线" w:hint="eastAsia"/>
          <w:b/>
          <w:i/>
          <w:iCs/>
          <w:sz w:val="21"/>
          <w:szCs w:val="21"/>
          <w:lang w:eastAsia="zh-CN"/>
        </w:rPr>
        <w:t>, w</w:t>
      </w:r>
      <w:r w:rsidRPr="00444F54">
        <w:rPr>
          <w:b/>
          <w:bCs/>
          <w:i/>
          <w:iCs/>
          <w:lang w:eastAsia="zh-CN"/>
        </w:rPr>
        <w:t xml:space="preserve">hether </w:t>
      </w:r>
      <w:r w:rsidR="004B0985">
        <w:rPr>
          <w:b/>
          <w:bCs/>
          <w:i/>
          <w:iCs/>
          <w:lang w:eastAsia="zh-CN"/>
        </w:rPr>
        <w:t>expanding</w:t>
      </w:r>
      <w:r>
        <w:rPr>
          <w:rFonts w:hint="eastAsia"/>
          <w:b/>
          <w:bCs/>
          <w:i/>
          <w:iCs/>
          <w:lang w:eastAsia="zh-CN"/>
        </w:rPr>
        <w:t xml:space="preserve"> the</w:t>
      </w:r>
      <w:r w:rsidRPr="00EE4F02">
        <w:rPr>
          <w:b/>
          <w:bCs/>
          <w:i/>
          <w:iCs/>
          <w:lang w:eastAsia="zh-CN"/>
        </w:rPr>
        <w:t xml:space="preserve"> number requires</w:t>
      </w:r>
      <w:r>
        <w:rPr>
          <w:rFonts w:hint="eastAsia"/>
          <w:b/>
          <w:bCs/>
          <w:i/>
          <w:iCs/>
          <w:lang w:eastAsia="zh-CN"/>
        </w:rPr>
        <w:t xml:space="preserve"> </w:t>
      </w:r>
      <w:r>
        <w:rPr>
          <w:b/>
          <w:bCs/>
          <w:i/>
          <w:iCs/>
          <w:lang w:eastAsia="zh-CN"/>
        </w:rPr>
        <w:t>further</w:t>
      </w:r>
      <w:r>
        <w:rPr>
          <w:rFonts w:hint="eastAsia"/>
          <w:b/>
          <w:bCs/>
          <w:i/>
          <w:iCs/>
          <w:lang w:eastAsia="zh-CN"/>
        </w:rPr>
        <w:t xml:space="preserve"> </w:t>
      </w:r>
      <w:r>
        <w:rPr>
          <w:b/>
          <w:bCs/>
          <w:i/>
          <w:iCs/>
          <w:lang w:eastAsia="zh-CN"/>
        </w:rPr>
        <w:t>study</w:t>
      </w:r>
      <w:r>
        <w:rPr>
          <w:rFonts w:hint="eastAsia"/>
          <w:b/>
          <w:bCs/>
          <w:i/>
          <w:iCs/>
          <w:lang w:eastAsia="zh-CN"/>
        </w:rPr>
        <w:t>.</w:t>
      </w:r>
    </w:p>
    <w:p w14:paraId="53D5B36C" w14:textId="77777777" w:rsidR="00DD43E7" w:rsidRPr="002D15F4" w:rsidRDefault="00DD43E7" w:rsidP="00DD43E7">
      <w:pPr>
        <w:tabs>
          <w:tab w:val="left" w:pos="720"/>
        </w:tabs>
        <w:spacing w:before="0" w:after="0" w:line="360" w:lineRule="auto"/>
        <w:jc w:val="both"/>
        <w:rPr>
          <w:b/>
          <w:bCs/>
          <w:i/>
          <w:iCs/>
          <w:lang w:eastAsia="zh-CN"/>
        </w:rPr>
      </w:pPr>
      <w:r w:rsidRPr="002D15F4">
        <w:rPr>
          <w:rFonts w:hint="eastAsia"/>
          <w:b/>
          <w:bCs/>
          <w:i/>
          <w:iCs/>
          <w:lang w:val="en-US" w:eastAsia="zh-CN"/>
        </w:rPr>
        <w:t xml:space="preserve">Proposal </w:t>
      </w:r>
      <w:r>
        <w:rPr>
          <w:rFonts w:hint="eastAsia"/>
          <w:b/>
          <w:bCs/>
          <w:i/>
          <w:iCs/>
          <w:lang w:val="en-US" w:eastAsia="zh-CN"/>
        </w:rPr>
        <w:t>4</w:t>
      </w:r>
      <w:r w:rsidRPr="002D15F4">
        <w:rPr>
          <w:rFonts w:hint="eastAsia"/>
          <w:b/>
          <w:bCs/>
          <w:i/>
          <w:iCs/>
          <w:lang w:val="en-US" w:eastAsia="zh-CN"/>
        </w:rPr>
        <w:t>：</w:t>
      </w:r>
      <w:r w:rsidRPr="00A50D93">
        <w:rPr>
          <w:rFonts w:hint="eastAsia"/>
          <w:b/>
          <w:bCs/>
          <w:i/>
          <w:iCs/>
          <w:lang w:eastAsia="zh-CN"/>
        </w:rPr>
        <w:t>FDD and HD-FDD operation</w:t>
      </w:r>
      <w:r>
        <w:rPr>
          <w:rFonts w:hint="eastAsia"/>
          <w:b/>
          <w:bCs/>
          <w:i/>
          <w:iCs/>
          <w:lang w:eastAsia="zh-CN"/>
        </w:rPr>
        <w:t xml:space="preserve"> in 6G NTN should be </w:t>
      </w:r>
      <w:r>
        <w:rPr>
          <w:b/>
          <w:bCs/>
          <w:i/>
          <w:iCs/>
          <w:lang w:eastAsia="zh-CN"/>
        </w:rPr>
        <w:t>prioritized</w:t>
      </w:r>
      <w:r>
        <w:rPr>
          <w:rFonts w:hint="eastAsia"/>
          <w:b/>
          <w:bCs/>
          <w:i/>
          <w:iCs/>
          <w:lang w:eastAsia="zh-CN"/>
        </w:rPr>
        <w:t>.</w:t>
      </w:r>
    </w:p>
    <w:p w14:paraId="682B55DC" w14:textId="77777777" w:rsidR="00220BBF" w:rsidRPr="002D15F4" w:rsidRDefault="00220BBF" w:rsidP="00220BBF">
      <w:pPr>
        <w:tabs>
          <w:tab w:val="left" w:pos="720"/>
        </w:tabs>
        <w:spacing w:before="0" w:after="0" w:line="360" w:lineRule="auto"/>
        <w:jc w:val="both"/>
        <w:rPr>
          <w:b/>
          <w:bCs/>
          <w:i/>
          <w:iCs/>
          <w:lang w:eastAsia="zh-CN"/>
        </w:rPr>
      </w:pPr>
      <w:r w:rsidRPr="002D15F4">
        <w:rPr>
          <w:rFonts w:hint="eastAsia"/>
          <w:b/>
          <w:bCs/>
          <w:i/>
          <w:iCs/>
          <w:lang w:val="en-US" w:eastAsia="zh-CN"/>
        </w:rPr>
        <w:t xml:space="preserve">Proposal </w:t>
      </w:r>
      <w:r>
        <w:rPr>
          <w:rFonts w:hint="eastAsia"/>
          <w:b/>
          <w:bCs/>
          <w:i/>
          <w:iCs/>
          <w:lang w:val="en-US" w:eastAsia="zh-CN"/>
        </w:rPr>
        <w:t xml:space="preserve">5: </w:t>
      </w:r>
      <w:r>
        <w:rPr>
          <w:rFonts w:hint="eastAsia"/>
          <w:b/>
          <w:bCs/>
          <w:i/>
          <w:iCs/>
          <w:lang w:eastAsia="zh-CN"/>
        </w:rPr>
        <w:t xml:space="preserve">Evaluate </w:t>
      </w:r>
      <w:r>
        <w:rPr>
          <w:b/>
          <w:bCs/>
          <w:i/>
          <w:iCs/>
          <w:lang w:eastAsia="zh-CN"/>
        </w:rPr>
        <w:t xml:space="preserve">the </w:t>
      </w:r>
      <w:r w:rsidRPr="006F2A91">
        <w:rPr>
          <w:b/>
          <w:bCs/>
          <w:i/>
          <w:iCs/>
          <w:lang w:eastAsia="zh-CN"/>
        </w:rPr>
        <w:t>impact of PAPR and optimize low-PAPR solutions.</w:t>
      </w:r>
    </w:p>
    <w:p w14:paraId="656D58D4" w14:textId="77777777" w:rsidR="00004330" w:rsidRPr="002D15F4" w:rsidRDefault="00004330" w:rsidP="00004330">
      <w:pPr>
        <w:tabs>
          <w:tab w:val="left" w:pos="720"/>
        </w:tabs>
        <w:spacing w:before="0" w:after="0" w:line="360" w:lineRule="auto"/>
        <w:jc w:val="both"/>
        <w:rPr>
          <w:b/>
          <w:bCs/>
          <w:i/>
          <w:iCs/>
          <w:lang w:eastAsia="zh-CN"/>
        </w:rPr>
      </w:pPr>
      <w:r w:rsidRPr="002D15F4">
        <w:rPr>
          <w:rFonts w:hint="eastAsia"/>
          <w:b/>
          <w:bCs/>
          <w:i/>
          <w:iCs/>
          <w:lang w:val="en-US" w:eastAsia="zh-CN"/>
        </w:rPr>
        <w:t xml:space="preserve">Proposal </w:t>
      </w:r>
      <w:r>
        <w:rPr>
          <w:rFonts w:hint="eastAsia"/>
          <w:b/>
          <w:bCs/>
          <w:i/>
          <w:iCs/>
          <w:lang w:val="en-US" w:eastAsia="zh-CN"/>
        </w:rPr>
        <w:t>6</w:t>
      </w:r>
      <w:r w:rsidRPr="002D15F4">
        <w:rPr>
          <w:rFonts w:hint="eastAsia"/>
          <w:b/>
          <w:bCs/>
          <w:i/>
          <w:iCs/>
          <w:lang w:val="en-US" w:eastAsia="zh-CN"/>
        </w:rPr>
        <w:t>：</w:t>
      </w:r>
      <w:r>
        <w:rPr>
          <w:rFonts w:hint="eastAsia"/>
          <w:b/>
          <w:bCs/>
          <w:i/>
          <w:iCs/>
          <w:lang w:eastAsia="zh-CN"/>
        </w:rPr>
        <w:t xml:space="preserve">Further study/extend the </w:t>
      </w:r>
      <w:r w:rsidRPr="00CC4A72">
        <w:rPr>
          <w:rFonts w:hint="eastAsia"/>
          <w:b/>
          <w:bCs/>
          <w:i/>
          <w:iCs/>
          <w:lang w:eastAsia="zh-CN"/>
        </w:rPr>
        <w:t>period value for</w:t>
      </w:r>
      <w:r w:rsidRPr="00CC4A72">
        <w:rPr>
          <w:b/>
          <w:bCs/>
          <w:i/>
          <w:iCs/>
          <w:lang w:eastAsia="zh-CN"/>
        </w:rPr>
        <w:t xml:space="preserve"> the half frames with SS/PBCH blocks</w:t>
      </w:r>
      <w:r>
        <w:rPr>
          <w:rFonts w:hint="eastAsia"/>
          <w:b/>
          <w:bCs/>
          <w:i/>
          <w:iCs/>
          <w:lang w:eastAsia="zh-CN"/>
        </w:rPr>
        <w:t>.</w:t>
      </w:r>
    </w:p>
    <w:p w14:paraId="1383B6B3" w14:textId="38F051F7" w:rsidR="00C969C3" w:rsidRPr="00DB7830" w:rsidRDefault="00C969C3">
      <w:pPr>
        <w:spacing w:before="0" w:after="0" w:line="360" w:lineRule="auto"/>
        <w:jc w:val="both"/>
        <w:rPr>
          <w:bCs/>
          <w:i/>
          <w:iCs/>
          <w:lang w:eastAsia="zh-CN"/>
        </w:rPr>
      </w:pPr>
    </w:p>
    <w:p w14:paraId="3F04BA75" w14:textId="77777777" w:rsidR="00C969C3" w:rsidRPr="00AA3BE1" w:rsidRDefault="005D4515">
      <w:pPr>
        <w:pStyle w:val="1"/>
        <w:numPr>
          <w:ilvl w:val="0"/>
          <w:numId w:val="6"/>
        </w:numPr>
        <w:jc w:val="both"/>
        <w:rPr>
          <w:rFonts w:ascii="Arial" w:eastAsiaTheme="minorEastAsia" w:hAnsi="Arial" w:cs="Arial"/>
          <w:lang w:eastAsia="zh-CN"/>
        </w:rPr>
      </w:pPr>
      <w:r w:rsidRPr="00AA3BE1">
        <w:rPr>
          <w:rFonts w:ascii="Arial" w:eastAsiaTheme="minorEastAsia" w:hAnsi="Arial" w:cs="Arial"/>
          <w:lang w:eastAsia="zh-CN"/>
        </w:rPr>
        <w:t>References</w:t>
      </w:r>
    </w:p>
    <w:p w14:paraId="35C32520" w14:textId="3D66B897" w:rsidR="00C969C3" w:rsidRPr="002D15F4" w:rsidRDefault="005D4515" w:rsidP="001822FA">
      <w:pPr>
        <w:pStyle w:val="aff4"/>
        <w:numPr>
          <w:ilvl w:val="0"/>
          <w:numId w:val="8"/>
        </w:numPr>
        <w:spacing w:before="0" w:line="360" w:lineRule="auto"/>
        <w:ind w:leftChars="0"/>
        <w:jc w:val="both"/>
        <w:rPr>
          <w:rFonts w:ascii="Times New Roman" w:eastAsiaTheme="minorEastAsia" w:hAnsi="Times New Roman"/>
          <w:lang w:val="en-US" w:eastAsia="zh-CN"/>
        </w:rPr>
      </w:pPr>
      <w:r w:rsidRPr="002D15F4">
        <w:rPr>
          <w:lang w:eastAsia="zh-CN"/>
        </w:rPr>
        <w:t>3GPP RAN1 Chairman’s Notes, RAN1 meeting #1</w:t>
      </w:r>
      <w:r w:rsidRPr="002D15F4">
        <w:rPr>
          <w:rFonts w:hint="eastAsia"/>
          <w:lang w:eastAsia="zh-CN"/>
        </w:rPr>
        <w:t>2</w:t>
      </w:r>
      <w:r w:rsidR="00C4278A">
        <w:rPr>
          <w:rFonts w:eastAsiaTheme="minorEastAsia" w:hint="eastAsia"/>
          <w:lang w:eastAsia="zh-CN"/>
        </w:rPr>
        <w:t>2bis</w:t>
      </w:r>
      <w:r w:rsidRPr="002D15F4">
        <w:rPr>
          <w:lang w:eastAsia="zh-CN"/>
        </w:rPr>
        <w:t xml:space="preserve">, </w:t>
      </w:r>
      <w:r w:rsidR="00C4278A" w:rsidRPr="00C4278A">
        <w:rPr>
          <w:lang w:eastAsia="zh-CN"/>
        </w:rPr>
        <w:t>Prague, Czech, Oct 13th – 17th, 2025</w:t>
      </w:r>
      <w:r w:rsidRPr="002D15F4">
        <w:rPr>
          <w:rFonts w:asciiTheme="minorEastAsia" w:eastAsiaTheme="minorEastAsia" w:hAnsiTheme="minorEastAsia" w:hint="eastAsia"/>
          <w:lang w:eastAsia="zh-CN"/>
        </w:rPr>
        <w:t>.</w:t>
      </w:r>
    </w:p>
    <w:sectPr w:rsidR="00C969C3" w:rsidRPr="002D15F4">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058D9" w14:textId="77777777" w:rsidR="00EC316C" w:rsidRDefault="00EC316C">
      <w:pPr>
        <w:spacing w:before="0" w:after="0"/>
      </w:pPr>
      <w:r>
        <w:separator/>
      </w:r>
    </w:p>
  </w:endnote>
  <w:endnote w:type="continuationSeparator" w:id="0">
    <w:p w14:paraId="5A5A42D8" w14:textId="77777777" w:rsidR="00EC316C" w:rsidRDefault="00EC316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_GB2312">
    <w:panose1 w:val="02010609030101010101"/>
    <w:charset w:val="86"/>
    <w:family w:val="modern"/>
    <w:pitch w:val="fixed"/>
    <w:sig w:usb0="00000001" w:usb1="080E0000" w:usb2="00000010" w:usb3="00000000" w:csb0="00040000" w:csb1="00000000"/>
  </w:font>
  <w:font w:name="ArialMT">
    <w:altName w:val="Klee One"/>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75293" w14:textId="77777777" w:rsidR="00EC316C" w:rsidRDefault="00EC316C">
      <w:pPr>
        <w:spacing w:before="0" w:after="0"/>
      </w:pPr>
      <w:r>
        <w:separator/>
      </w:r>
    </w:p>
  </w:footnote>
  <w:footnote w:type="continuationSeparator" w:id="0">
    <w:p w14:paraId="04E2EC66" w14:textId="77777777" w:rsidR="00EC316C" w:rsidRDefault="00EC316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634F" w14:textId="77777777" w:rsidR="00C969C3" w:rsidRDefault="005D4515">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D8B401D"/>
    <w:multiLevelType w:val="hybridMultilevel"/>
    <w:tmpl w:val="C87CDC2A"/>
    <w:lvl w:ilvl="0" w:tplc="BFAA6EE2">
      <w:start w:val="1"/>
      <w:numFmt w:val="bullet"/>
      <w:lvlText w:val="-"/>
      <w:lvlJc w:val="left"/>
      <w:pPr>
        <w:ind w:left="440" w:hanging="440"/>
      </w:pPr>
      <w:rPr>
        <w:rFonts w:ascii="Aptos" w:hAnsi="Apto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EC91BAC"/>
    <w:multiLevelType w:val="hybridMultilevel"/>
    <w:tmpl w:val="A3DCD262"/>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80F50B8"/>
    <w:multiLevelType w:val="hybridMultilevel"/>
    <w:tmpl w:val="C5E0A6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9"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418566D"/>
    <w:multiLevelType w:val="hybridMultilevel"/>
    <w:tmpl w:val="D15C48D6"/>
    <w:lvl w:ilvl="0" w:tplc="4AF623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3" w15:restartNumberingAfterBreak="0">
    <w:nsid w:val="74216E3C"/>
    <w:multiLevelType w:val="hybridMultilevel"/>
    <w:tmpl w:val="A984CE70"/>
    <w:lvl w:ilvl="0" w:tplc="4AF623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A3C14DB"/>
    <w:multiLevelType w:val="hybridMultilevel"/>
    <w:tmpl w:val="8CE018A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08919664">
    <w:abstractNumId w:val="1"/>
  </w:num>
  <w:num w:numId="2" w16cid:durableId="867525644">
    <w:abstractNumId w:val="16"/>
  </w:num>
  <w:num w:numId="3" w16cid:durableId="71005753">
    <w:abstractNumId w:val="10"/>
  </w:num>
  <w:num w:numId="4" w16cid:durableId="2027553958">
    <w:abstractNumId w:val="6"/>
    <w:lvlOverride w:ilvl="0">
      <w:startOverride w:val="1"/>
    </w:lvlOverride>
  </w:num>
  <w:num w:numId="5" w16cid:durableId="1828087704">
    <w:abstractNumId w:val="12"/>
  </w:num>
  <w:num w:numId="6" w16cid:durableId="1217861148">
    <w:abstractNumId w:val="8"/>
  </w:num>
  <w:num w:numId="7" w16cid:durableId="1869641156">
    <w:abstractNumId w:val="0"/>
  </w:num>
  <w:num w:numId="8" w16cid:durableId="1032615383">
    <w:abstractNumId w:val="7"/>
  </w:num>
  <w:num w:numId="9" w16cid:durableId="1380129765">
    <w:abstractNumId w:val="15"/>
  </w:num>
  <w:num w:numId="10" w16cid:durableId="181630288">
    <w:abstractNumId w:val="9"/>
  </w:num>
  <w:num w:numId="11" w16cid:durableId="583682862">
    <w:abstractNumId w:val="14"/>
  </w:num>
  <w:num w:numId="12" w16cid:durableId="806699260">
    <w:abstractNumId w:val="5"/>
  </w:num>
  <w:num w:numId="13" w16cid:durableId="308945689">
    <w:abstractNumId w:val="4"/>
  </w:num>
  <w:num w:numId="14" w16cid:durableId="5057411">
    <w:abstractNumId w:val="2"/>
  </w:num>
  <w:num w:numId="15" w16cid:durableId="2075084544">
    <w:abstractNumId w:val="3"/>
  </w:num>
  <w:num w:numId="16" w16cid:durableId="286667367">
    <w:abstractNumId w:val="11"/>
  </w:num>
  <w:num w:numId="17" w16cid:durableId="743970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4A8"/>
    <w:rsid w:val="00000993"/>
    <w:rsid w:val="00000E2B"/>
    <w:rsid w:val="000010F6"/>
    <w:rsid w:val="0000131E"/>
    <w:rsid w:val="000022B8"/>
    <w:rsid w:val="00002325"/>
    <w:rsid w:val="0000234E"/>
    <w:rsid w:val="00002D15"/>
    <w:rsid w:val="000030EB"/>
    <w:rsid w:val="000031DB"/>
    <w:rsid w:val="000032B7"/>
    <w:rsid w:val="00003498"/>
    <w:rsid w:val="000035F6"/>
    <w:rsid w:val="00003D7F"/>
    <w:rsid w:val="00004192"/>
    <w:rsid w:val="00004330"/>
    <w:rsid w:val="00004511"/>
    <w:rsid w:val="000047B7"/>
    <w:rsid w:val="00004A3E"/>
    <w:rsid w:val="00004ACC"/>
    <w:rsid w:val="00004C48"/>
    <w:rsid w:val="00004E10"/>
    <w:rsid w:val="00004E7B"/>
    <w:rsid w:val="00004EFB"/>
    <w:rsid w:val="0000513B"/>
    <w:rsid w:val="00005413"/>
    <w:rsid w:val="00005833"/>
    <w:rsid w:val="0000586E"/>
    <w:rsid w:val="00005AB7"/>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72F"/>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0B9"/>
    <w:rsid w:val="00016245"/>
    <w:rsid w:val="000164FB"/>
    <w:rsid w:val="00016798"/>
    <w:rsid w:val="00016A9A"/>
    <w:rsid w:val="00016C16"/>
    <w:rsid w:val="00016E18"/>
    <w:rsid w:val="00016E91"/>
    <w:rsid w:val="000173F8"/>
    <w:rsid w:val="000176A8"/>
    <w:rsid w:val="00017A1A"/>
    <w:rsid w:val="00017DBB"/>
    <w:rsid w:val="00017E82"/>
    <w:rsid w:val="00017E87"/>
    <w:rsid w:val="000201D1"/>
    <w:rsid w:val="00020FD6"/>
    <w:rsid w:val="0002184D"/>
    <w:rsid w:val="00021884"/>
    <w:rsid w:val="0002198E"/>
    <w:rsid w:val="00021A14"/>
    <w:rsid w:val="000220AB"/>
    <w:rsid w:val="00022D93"/>
    <w:rsid w:val="000233B7"/>
    <w:rsid w:val="00023A85"/>
    <w:rsid w:val="00023B55"/>
    <w:rsid w:val="00023BCD"/>
    <w:rsid w:val="00023CA7"/>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493"/>
    <w:rsid w:val="000268BE"/>
    <w:rsid w:val="000268D3"/>
    <w:rsid w:val="00026B07"/>
    <w:rsid w:val="0002764E"/>
    <w:rsid w:val="00027751"/>
    <w:rsid w:val="000277C6"/>
    <w:rsid w:val="00027BD7"/>
    <w:rsid w:val="00027F10"/>
    <w:rsid w:val="000303C3"/>
    <w:rsid w:val="000303D4"/>
    <w:rsid w:val="000304A6"/>
    <w:rsid w:val="000304E9"/>
    <w:rsid w:val="000307DA"/>
    <w:rsid w:val="00030FDA"/>
    <w:rsid w:val="0003141C"/>
    <w:rsid w:val="000314A0"/>
    <w:rsid w:val="00031514"/>
    <w:rsid w:val="0003176E"/>
    <w:rsid w:val="0003193C"/>
    <w:rsid w:val="000319B0"/>
    <w:rsid w:val="00031D46"/>
    <w:rsid w:val="00031D7A"/>
    <w:rsid w:val="00031E32"/>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BC5"/>
    <w:rsid w:val="00036CFE"/>
    <w:rsid w:val="00036EEF"/>
    <w:rsid w:val="00037374"/>
    <w:rsid w:val="000374B2"/>
    <w:rsid w:val="000378BB"/>
    <w:rsid w:val="00037C7E"/>
    <w:rsid w:val="000408CE"/>
    <w:rsid w:val="0004106A"/>
    <w:rsid w:val="000416DD"/>
    <w:rsid w:val="00041910"/>
    <w:rsid w:val="00041961"/>
    <w:rsid w:val="00042088"/>
    <w:rsid w:val="00042177"/>
    <w:rsid w:val="000424C0"/>
    <w:rsid w:val="000425B7"/>
    <w:rsid w:val="00042776"/>
    <w:rsid w:val="00042AFB"/>
    <w:rsid w:val="00043B6C"/>
    <w:rsid w:val="00043D95"/>
    <w:rsid w:val="0004428F"/>
    <w:rsid w:val="000443DA"/>
    <w:rsid w:val="00044469"/>
    <w:rsid w:val="0004477B"/>
    <w:rsid w:val="00044C9A"/>
    <w:rsid w:val="00044D8E"/>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62E"/>
    <w:rsid w:val="00051747"/>
    <w:rsid w:val="00051A49"/>
    <w:rsid w:val="00051D76"/>
    <w:rsid w:val="00051FFE"/>
    <w:rsid w:val="000523A2"/>
    <w:rsid w:val="00052608"/>
    <w:rsid w:val="0005269D"/>
    <w:rsid w:val="000526D5"/>
    <w:rsid w:val="000527C0"/>
    <w:rsid w:val="0005290A"/>
    <w:rsid w:val="0005293E"/>
    <w:rsid w:val="0005353B"/>
    <w:rsid w:val="00053B1F"/>
    <w:rsid w:val="00053EF4"/>
    <w:rsid w:val="0005408B"/>
    <w:rsid w:val="00054810"/>
    <w:rsid w:val="00054C0A"/>
    <w:rsid w:val="000551E5"/>
    <w:rsid w:val="000554C4"/>
    <w:rsid w:val="000555C4"/>
    <w:rsid w:val="00055B16"/>
    <w:rsid w:val="00055D01"/>
    <w:rsid w:val="00055DE0"/>
    <w:rsid w:val="00055E7F"/>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1E45"/>
    <w:rsid w:val="00062277"/>
    <w:rsid w:val="00062323"/>
    <w:rsid w:val="00062547"/>
    <w:rsid w:val="00062CA3"/>
    <w:rsid w:val="000631DC"/>
    <w:rsid w:val="0006340C"/>
    <w:rsid w:val="000635B0"/>
    <w:rsid w:val="000639E3"/>
    <w:rsid w:val="00063AAA"/>
    <w:rsid w:val="00063B2E"/>
    <w:rsid w:val="00063D5F"/>
    <w:rsid w:val="00064200"/>
    <w:rsid w:val="00064E27"/>
    <w:rsid w:val="00064F16"/>
    <w:rsid w:val="00065209"/>
    <w:rsid w:val="00065792"/>
    <w:rsid w:val="000657A6"/>
    <w:rsid w:val="0006592D"/>
    <w:rsid w:val="00065BD6"/>
    <w:rsid w:val="00065CBB"/>
    <w:rsid w:val="00065D02"/>
    <w:rsid w:val="000661C0"/>
    <w:rsid w:val="00066A3E"/>
    <w:rsid w:val="00066D51"/>
    <w:rsid w:val="00067476"/>
    <w:rsid w:val="000676A0"/>
    <w:rsid w:val="0006784D"/>
    <w:rsid w:val="000679E1"/>
    <w:rsid w:val="00067DD2"/>
    <w:rsid w:val="000701A8"/>
    <w:rsid w:val="000702BE"/>
    <w:rsid w:val="000704DB"/>
    <w:rsid w:val="000707E7"/>
    <w:rsid w:val="00070887"/>
    <w:rsid w:val="00070904"/>
    <w:rsid w:val="00070961"/>
    <w:rsid w:val="00070BD2"/>
    <w:rsid w:val="00070C42"/>
    <w:rsid w:val="00071246"/>
    <w:rsid w:val="000714DF"/>
    <w:rsid w:val="00072005"/>
    <w:rsid w:val="000722B8"/>
    <w:rsid w:val="00072615"/>
    <w:rsid w:val="00072755"/>
    <w:rsid w:val="00072B9E"/>
    <w:rsid w:val="00072D86"/>
    <w:rsid w:val="00072EFA"/>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540"/>
    <w:rsid w:val="00076678"/>
    <w:rsid w:val="000767CA"/>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8D"/>
    <w:rsid w:val="000824A5"/>
    <w:rsid w:val="00082535"/>
    <w:rsid w:val="000829B4"/>
    <w:rsid w:val="00082A07"/>
    <w:rsid w:val="00083612"/>
    <w:rsid w:val="00083CC7"/>
    <w:rsid w:val="00084114"/>
    <w:rsid w:val="000848D8"/>
    <w:rsid w:val="00084A00"/>
    <w:rsid w:val="00084BCD"/>
    <w:rsid w:val="00084F87"/>
    <w:rsid w:val="00085276"/>
    <w:rsid w:val="00085F7B"/>
    <w:rsid w:val="0008600E"/>
    <w:rsid w:val="00086963"/>
    <w:rsid w:val="00086D8E"/>
    <w:rsid w:val="0008718C"/>
    <w:rsid w:val="000871AB"/>
    <w:rsid w:val="000871E8"/>
    <w:rsid w:val="00087AFE"/>
    <w:rsid w:val="00087EB0"/>
    <w:rsid w:val="00090193"/>
    <w:rsid w:val="000905E5"/>
    <w:rsid w:val="000906F7"/>
    <w:rsid w:val="00090784"/>
    <w:rsid w:val="00090B59"/>
    <w:rsid w:val="00090D80"/>
    <w:rsid w:val="00090FA4"/>
    <w:rsid w:val="00090FC3"/>
    <w:rsid w:val="000910BB"/>
    <w:rsid w:val="0009129D"/>
    <w:rsid w:val="0009141A"/>
    <w:rsid w:val="000916AA"/>
    <w:rsid w:val="00091851"/>
    <w:rsid w:val="0009188C"/>
    <w:rsid w:val="00091938"/>
    <w:rsid w:val="00091E6D"/>
    <w:rsid w:val="0009224C"/>
    <w:rsid w:val="00092636"/>
    <w:rsid w:val="000926F2"/>
    <w:rsid w:val="000928A2"/>
    <w:rsid w:val="000928F7"/>
    <w:rsid w:val="00092B49"/>
    <w:rsid w:val="00092B6E"/>
    <w:rsid w:val="00092BD4"/>
    <w:rsid w:val="00093257"/>
    <w:rsid w:val="000934B7"/>
    <w:rsid w:val="00093724"/>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29"/>
    <w:rsid w:val="000A1BE3"/>
    <w:rsid w:val="000A1ECD"/>
    <w:rsid w:val="000A2144"/>
    <w:rsid w:val="000A258F"/>
    <w:rsid w:val="000A2614"/>
    <w:rsid w:val="000A2A7A"/>
    <w:rsid w:val="000A310A"/>
    <w:rsid w:val="000A33F0"/>
    <w:rsid w:val="000A3E82"/>
    <w:rsid w:val="000A43B2"/>
    <w:rsid w:val="000A4711"/>
    <w:rsid w:val="000A4AD5"/>
    <w:rsid w:val="000A4BDB"/>
    <w:rsid w:val="000A4CB0"/>
    <w:rsid w:val="000A511E"/>
    <w:rsid w:val="000A552F"/>
    <w:rsid w:val="000A55B3"/>
    <w:rsid w:val="000A5ACB"/>
    <w:rsid w:val="000A5B15"/>
    <w:rsid w:val="000A5BC6"/>
    <w:rsid w:val="000A5E1D"/>
    <w:rsid w:val="000A5F65"/>
    <w:rsid w:val="000A6492"/>
    <w:rsid w:val="000A6599"/>
    <w:rsid w:val="000A680D"/>
    <w:rsid w:val="000A689F"/>
    <w:rsid w:val="000A68CA"/>
    <w:rsid w:val="000A6A47"/>
    <w:rsid w:val="000A6A59"/>
    <w:rsid w:val="000A6C74"/>
    <w:rsid w:val="000A6EB8"/>
    <w:rsid w:val="000A718C"/>
    <w:rsid w:val="000A758C"/>
    <w:rsid w:val="000A7AE7"/>
    <w:rsid w:val="000A7C54"/>
    <w:rsid w:val="000A7C7A"/>
    <w:rsid w:val="000B006E"/>
    <w:rsid w:val="000B04FF"/>
    <w:rsid w:val="000B0563"/>
    <w:rsid w:val="000B05C4"/>
    <w:rsid w:val="000B0CC8"/>
    <w:rsid w:val="000B0E31"/>
    <w:rsid w:val="000B0F83"/>
    <w:rsid w:val="000B193F"/>
    <w:rsid w:val="000B1974"/>
    <w:rsid w:val="000B19BE"/>
    <w:rsid w:val="000B1E80"/>
    <w:rsid w:val="000B237F"/>
    <w:rsid w:val="000B2553"/>
    <w:rsid w:val="000B2B49"/>
    <w:rsid w:val="000B2E1C"/>
    <w:rsid w:val="000B30C5"/>
    <w:rsid w:val="000B35D0"/>
    <w:rsid w:val="000B3641"/>
    <w:rsid w:val="000B36BC"/>
    <w:rsid w:val="000B3928"/>
    <w:rsid w:val="000B39D8"/>
    <w:rsid w:val="000B3C84"/>
    <w:rsid w:val="000B404D"/>
    <w:rsid w:val="000B4163"/>
    <w:rsid w:val="000B4232"/>
    <w:rsid w:val="000B4245"/>
    <w:rsid w:val="000B451D"/>
    <w:rsid w:val="000B4B8A"/>
    <w:rsid w:val="000B4BA1"/>
    <w:rsid w:val="000B4BA8"/>
    <w:rsid w:val="000B4DF8"/>
    <w:rsid w:val="000B4E17"/>
    <w:rsid w:val="000B4F5D"/>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539"/>
    <w:rsid w:val="000C0663"/>
    <w:rsid w:val="000C078F"/>
    <w:rsid w:val="000C0BC6"/>
    <w:rsid w:val="000C0DA3"/>
    <w:rsid w:val="000C1412"/>
    <w:rsid w:val="000C1A0B"/>
    <w:rsid w:val="000C1DB1"/>
    <w:rsid w:val="000C1FC4"/>
    <w:rsid w:val="000C27A4"/>
    <w:rsid w:val="000C3173"/>
    <w:rsid w:val="000C35C6"/>
    <w:rsid w:val="000C38CB"/>
    <w:rsid w:val="000C396F"/>
    <w:rsid w:val="000C3FB0"/>
    <w:rsid w:val="000C40C7"/>
    <w:rsid w:val="000C4680"/>
    <w:rsid w:val="000C4A85"/>
    <w:rsid w:val="000C4A8A"/>
    <w:rsid w:val="000C4DEA"/>
    <w:rsid w:val="000C5085"/>
    <w:rsid w:val="000C5344"/>
    <w:rsid w:val="000C5A99"/>
    <w:rsid w:val="000C5EE5"/>
    <w:rsid w:val="000C5FFE"/>
    <w:rsid w:val="000C62B6"/>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6C"/>
    <w:rsid w:val="000D3E8D"/>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78"/>
    <w:rsid w:val="000D66B4"/>
    <w:rsid w:val="000D6915"/>
    <w:rsid w:val="000D69B1"/>
    <w:rsid w:val="000D6B5B"/>
    <w:rsid w:val="000D6D22"/>
    <w:rsid w:val="000D6F83"/>
    <w:rsid w:val="000D7110"/>
    <w:rsid w:val="000D7308"/>
    <w:rsid w:val="000D7521"/>
    <w:rsid w:val="000D75F8"/>
    <w:rsid w:val="000E021A"/>
    <w:rsid w:val="000E1047"/>
    <w:rsid w:val="000E13BE"/>
    <w:rsid w:val="000E199F"/>
    <w:rsid w:val="000E1CFB"/>
    <w:rsid w:val="000E2105"/>
    <w:rsid w:val="000E210E"/>
    <w:rsid w:val="000E2208"/>
    <w:rsid w:val="000E2508"/>
    <w:rsid w:val="000E265A"/>
    <w:rsid w:val="000E279A"/>
    <w:rsid w:val="000E27B1"/>
    <w:rsid w:val="000E2A3A"/>
    <w:rsid w:val="000E2D30"/>
    <w:rsid w:val="000E3175"/>
    <w:rsid w:val="000E33D0"/>
    <w:rsid w:val="000E35AE"/>
    <w:rsid w:val="000E36B0"/>
    <w:rsid w:val="000E3B82"/>
    <w:rsid w:val="000E3E84"/>
    <w:rsid w:val="000E4121"/>
    <w:rsid w:val="000E4167"/>
    <w:rsid w:val="000E41B8"/>
    <w:rsid w:val="000E4B6C"/>
    <w:rsid w:val="000E4CC9"/>
    <w:rsid w:val="000E5060"/>
    <w:rsid w:val="000E52F0"/>
    <w:rsid w:val="000E538A"/>
    <w:rsid w:val="000E57F9"/>
    <w:rsid w:val="000E59C2"/>
    <w:rsid w:val="000E5B7D"/>
    <w:rsid w:val="000E6461"/>
    <w:rsid w:val="000E7330"/>
    <w:rsid w:val="000E7511"/>
    <w:rsid w:val="000E77BA"/>
    <w:rsid w:val="000E7869"/>
    <w:rsid w:val="000F035D"/>
    <w:rsid w:val="000F04FD"/>
    <w:rsid w:val="000F0996"/>
    <w:rsid w:val="000F0CC4"/>
    <w:rsid w:val="000F0D30"/>
    <w:rsid w:val="000F1022"/>
    <w:rsid w:val="000F1492"/>
    <w:rsid w:val="000F1AF9"/>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327"/>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A29"/>
    <w:rsid w:val="00110D44"/>
    <w:rsid w:val="00110FBE"/>
    <w:rsid w:val="001111C6"/>
    <w:rsid w:val="00111297"/>
    <w:rsid w:val="00112234"/>
    <w:rsid w:val="001125AA"/>
    <w:rsid w:val="001125B3"/>
    <w:rsid w:val="0011294C"/>
    <w:rsid w:val="00112B1F"/>
    <w:rsid w:val="00112B32"/>
    <w:rsid w:val="00112F55"/>
    <w:rsid w:val="001134A5"/>
    <w:rsid w:val="00113D26"/>
    <w:rsid w:val="00113D2F"/>
    <w:rsid w:val="0011409D"/>
    <w:rsid w:val="00114699"/>
    <w:rsid w:val="00114DED"/>
    <w:rsid w:val="00114F94"/>
    <w:rsid w:val="0011570A"/>
    <w:rsid w:val="0011575F"/>
    <w:rsid w:val="001157A4"/>
    <w:rsid w:val="00115B1B"/>
    <w:rsid w:val="00115B59"/>
    <w:rsid w:val="00115E68"/>
    <w:rsid w:val="00116662"/>
    <w:rsid w:val="00116891"/>
    <w:rsid w:val="00116DB0"/>
    <w:rsid w:val="001171F8"/>
    <w:rsid w:val="001177C7"/>
    <w:rsid w:val="001179C9"/>
    <w:rsid w:val="0012015C"/>
    <w:rsid w:val="001201AA"/>
    <w:rsid w:val="001202FA"/>
    <w:rsid w:val="0012047A"/>
    <w:rsid w:val="001208B6"/>
    <w:rsid w:val="001208CA"/>
    <w:rsid w:val="00120CBF"/>
    <w:rsid w:val="00121414"/>
    <w:rsid w:val="00121428"/>
    <w:rsid w:val="00121A7C"/>
    <w:rsid w:val="00121B8F"/>
    <w:rsid w:val="00121D45"/>
    <w:rsid w:val="00121DF6"/>
    <w:rsid w:val="00121E68"/>
    <w:rsid w:val="00121EAA"/>
    <w:rsid w:val="00121EBC"/>
    <w:rsid w:val="00121FA9"/>
    <w:rsid w:val="0012222C"/>
    <w:rsid w:val="001222BD"/>
    <w:rsid w:val="00122650"/>
    <w:rsid w:val="00122AD2"/>
    <w:rsid w:val="00122D83"/>
    <w:rsid w:val="00123A78"/>
    <w:rsid w:val="00123ADA"/>
    <w:rsid w:val="001241F3"/>
    <w:rsid w:val="00124695"/>
    <w:rsid w:val="0012477E"/>
    <w:rsid w:val="00124D23"/>
    <w:rsid w:val="00125120"/>
    <w:rsid w:val="00125382"/>
    <w:rsid w:val="001253D1"/>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2E"/>
    <w:rsid w:val="00140B9D"/>
    <w:rsid w:val="00140D51"/>
    <w:rsid w:val="00140FF7"/>
    <w:rsid w:val="00141281"/>
    <w:rsid w:val="0014139A"/>
    <w:rsid w:val="0014146B"/>
    <w:rsid w:val="00141595"/>
    <w:rsid w:val="00141B0A"/>
    <w:rsid w:val="00142687"/>
    <w:rsid w:val="00142810"/>
    <w:rsid w:val="0014356D"/>
    <w:rsid w:val="001436C9"/>
    <w:rsid w:val="00143CE3"/>
    <w:rsid w:val="00143D6A"/>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4CF"/>
    <w:rsid w:val="00151675"/>
    <w:rsid w:val="001517AF"/>
    <w:rsid w:val="00151CC8"/>
    <w:rsid w:val="001521BD"/>
    <w:rsid w:val="00152226"/>
    <w:rsid w:val="001522FA"/>
    <w:rsid w:val="0015279F"/>
    <w:rsid w:val="0015316F"/>
    <w:rsid w:val="0015317A"/>
    <w:rsid w:val="0015364C"/>
    <w:rsid w:val="001538C3"/>
    <w:rsid w:val="00153A18"/>
    <w:rsid w:val="00153A31"/>
    <w:rsid w:val="00153E26"/>
    <w:rsid w:val="00153F78"/>
    <w:rsid w:val="00153FEF"/>
    <w:rsid w:val="00153FF9"/>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F03"/>
    <w:rsid w:val="00160068"/>
    <w:rsid w:val="001602BF"/>
    <w:rsid w:val="001606A6"/>
    <w:rsid w:val="00161386"/>
    <w:rsid w:val="00161A18"/>
    <w:rsid w:val="00161D30"/>
    <w:rsid w:val="00162044"/>
    <w:rsid w:val="00162129"/>
    <w:rsid w:val="00162285"/>
    <w:rsid w:val="001624AE"/>
    <w:rsid w:val="00162723"/>
    <w:rsid w:val="001627CB"/>
    <w:rsid w:val="00162AD0"/>
    <w:rsid w:val="0016336E"/>
    <w:rsid w:val="00163BA9"/>
    <w:rsid w:val="001641B7"/>
    <w:rsid w:val="00164764"/>
    <w:rsid w:val="00164A98"/>
    <w:rsid w:val="00164AAB"/>
    <w:rsid w:val="00165284"/>
    <w:rsid w:val="001653F6"/>
    <w:rsid w:val="00165429"/>
    <w:rsid w:val="00165747"/>
    <w:rsid w:val="001658D1"/>
    <w:rsid w:val="00165DC5"/>
    <w:rsid w:val="00166122"/>
    <w:rsid w:val="001666C0"/>
    <w:rsid w:val="00166B86"/>
    <w:rsid w:val="00166C08"/>
    <w:rsid w:val="00167BBD"/>
    <w:rsid w:val="001700FF"/>
    <w:rsid w:val="00170A7C"/>
    <w:rsid w:val="00171291"/>
    <w:rsid w:val="00171308"/>
    <w:rsid w:val="001714D4"/>
    <w:rsid w:val="00171752"/>
    <w:rsid w:val="00171D20"/>
    <w:rsid w:val="00172100"/>
    <w:rsid w:val="001728A1"/>
    <w:rsid w:val="00172A00"/>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B87"/>
    <w:rsid w:val="00176D3B"/>
    <w:rsid w:val="00176E4B"/>
    <w:rsid w:val="00176F07"/>
    <w:rsid w:val="00177180"/>
    <w:rsid w:val="001775BA"/>
    <w:rsid w:val="001776EE"/>
    <w:rsid w:val="0017785F"/>
    <w:rsid w:val="0017793D"/>
    <w:rsid w:val="0017794B"/>
    <w:rsid w:val="00177DE3"/>
    <w:rsid w:val="00177FDB"/>
    <w:rsid w:val="00177FE1"/>
    <w:rsid w:val="001804E1"/>
    <w:rsid w:val="00180CD3"/>
    <w:rsid w:val="00180D9A"/>
    <w:rsid w:val="0018139F"/>
    <w:rsid w:val="0018145E"/>
    <w:rsid w:val="00181571"/>
    <w:rsid w:val="00181B40"/>
    <w:rsid w:val="00181C2A"/>
    <w:rsid w:val="00181D4D"/>
    <w:rsid w:val="001822FA"/>
    <w:rsid w:val="001823B6"/>
    <w:rsid w:val="001825C3"/>
    <w:rsid w:val="00182E34"/>
    <w:rsid w:val="00182F7A"/>
    <w:rsid w:val="00183098"/>
    <w:rsid w:val="0018315C"/>
    <w:rsid w:val="0018368F"/>
    <w:rsid w:val="00184678"/>
    <w:rsid w:val="0018471A"/>
    <w:rsid w:val="0018471E"/>
    <w:rsid w:val="00184912"/>
    <w:rsid w:val="00184F5F"/>
    <w:rsid w:val="00185B10"/>
    <w:rsid w:val="00186816"/>
    <w:rsid w:val="00186C71"/>
    <w:rsid w:val="00186C72"/>
    <w:rsid w:val="00186E32"/>
    <w:rsid w:val="001874B7"/>
    <w:rsid w:val="001875CA"/>
    <w:rsid w:val="001877C3"/>
    <w:rsid w:val="00187CE5"/>
    <w:rsid w:val="0019006A"/>
    <w:rsid w:val="0019069C"/>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4E56"/>
    <w:rsid w:val="00195159"/>
    <w:rsid w:val="0019540F"/>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75"/>
    <w:rsid w:val="001A5FA6"/>
    <w:rsid w:val="001A6F3C"/>
    <w:rsid w:val="001A7691"/>
    <w:rsid w:val="001A7958"/>
    <w:rsid w:val="001A7CD9"/>
    <w:rsid w:val="001A7FDF"/>
    <w:rsid w:val="001B01EC"/>
    <w:rsid w:val="001B03E9"/>
    <w:rsid w:val="001B12CF"/>
    <w:rsid w:val="001B1885"/>
    <w:rsid w:val="001B190B"/>
    <w:rsid w:val="001B1FAF"/>
    <w:rsid w:val="001B1FBE"/>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16"/>
    <w:rsid w:val="001B4175"/>
    <w:rsid w:val="001B42AE"/>
    <w:rsid w:val="001B464D"/>
    <w:rsid w:val="001B4B56"/>
    <w:rsid w:val="001B4ED3"/>
    <w:rsid w:val="001B51C8"/>
    <w:rsid w:val="001B54AC"/>
    <w:rsid w:val="001B5AAC"/>
    <w:rsid w:val="001B5C8F"/>
    <w:rsid w:val="001B5E69"/>
    <w:rsid w:val="001B5F2F"/>
    <w:rsid w:val="001B5F3B"/>
    <w:rsid w:val="001B5FB6"/>
    <w:rsid w:val="001B63D7"/>
    <w:rsid w:val="001B6B57"/>
    <w:rsid w:val="001B7021"/>
    <w:rsid w:val="001B70A3"/>
    <w:rsid w:val="001B74A5"/>
    <w:rsid w:val="001B74E2"/>
    <w:rsid w:val="001B777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4E"/>
    <w:rsid w:val="001C3889"/>
    <w:rsid w:val="001C38DE"/>
    <w:rsid w:val="001C4475"/>
    <w:rsid w:val="001C4BD5"/>
    <w:rsid w:val="001C4C41"/>
    <w:rsid w:val="001C4C60"/>
    <w:rsid w:val="001C4E4E"/>
    <w:rsid w:val="001C4EBA"/>
    <w:rsid w:val="001C5329"/>
    <w:rsid w:val="001C5339"/>
    <w:rsid w:val="001C560D"/>
    <w:rsid w:val="001C58A7"/>
    <w:rsid w:val="001C5A35"/>
    <w:rsid w:val="001C5D63"/>
    <w:rsid w:val="001C659F"/>
    <w:rsid w:val="001C67C3"/>
    <w:rsid w:val="001C6807"/>
    <w:rsid w:val="001C6B66"/>
    <w:rsid w:val="001C6E9C"/>
    <w:rsid w:val="001C6F14"/>
    <w:rsid w:val="001C7503"/>
    <w:rsid w:val="001C7655"/>
    <w:rsid w:val="001C76F0"/>
    <w:rsid w:val="001C7A36"/>
    <w:rsid w:val="001C7CD5"/>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765"/>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E68"/>
    <w:rsid w:val="001E3FAC"/>
    <w:rsid w:val="001E55F7"/>
    <w:rsid w:val="001E57A3"/>
    <w:rsid w:val="001E62CA"/>
    <w:rsid w:val="001E66B3"/>
    <w:rsid w:val="001E6A74"/>
    <w:rsid w:val="001E6CDC"/>
    <w:rsid w:val="001E7283"/>
    <w:rsid w:val="001E74EC"/>
    <w:rsid w:val="001E7AF5"/>
    <w:rsid w:val="001E7B47"/>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020"/>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AAD"/>
    <w:rsid w:val="001F6D8B"/>
    <w:rsid w:val="001F6F74"/>
    <w:rsid w:val="001F7321"/>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246"/>
    <w:rsid w:val="002046D8"/>
    <w:rsid w:val="0020484D"/>
    <w:rsid w:val="00204C28"/>
    <w:rsid w:val="00204D0D"/>
    <w:rsid w:val="00205505"/>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1BB"/>
    <w:rsid w:val="00210504"/>
    <w:rsid w:val="00210618"/>
    <w:rsid w:val="00210699"/>
    <w:rsid w:val="00211056"/>
    <w:rsid w:val="00211113"/>
    <w:rsid w:val="002111F5"/>
    <w:rsid w:val="00211484"/>
    <w:rsid w:val="00211663"/>
    <w:rsid w:val="00211B26"/>
    <w:rsid w:val="00211BC2"/>
    <w:rsid w:val="00212283"/>
    <w:rsid w:val="00212732"/>
    <w:rsid w:val="00212733"/>
    <w:rsid w:val="00212781"/>
    <w:rsid w:val="002128A4"/>
    <w:rsid w:val="00212A81"/>
    <w:rsid w:val="002130CD"/>
    <w:rsid w:val="002132B9"/>
    <w:rsid w:val="002132DB"/>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62F1"/>
    <w:rsid w:val="0021674F"/>
    <w:rsid w:val="0021689F"/>
    <w:rsid w:val="00216A86"/>
    <w:rsid w:val="00217002"/>
    <w:rsid w:val="002170E4"/>
    <w:rsid w:val="00217431"/>
    <w:rsid w:val="00217701"/>
    <w:rsid w:val="00217B73"/>
    <w:rsid w:val="00217CAD"/>
    <w:rsid w:val="00217CBE"/>
    <w:rsid w:val="0022005C"/>
    <w:rsid w:val="0022035B"/>
    <w:rsid w:val="002208C9"/>
    <w:rsid w:val="00220BBF"/>
    <w:rsid w:val="00221063"/>
    <w:rsid w:val="002212B9"/>
    <w:rsid w:val="0022159C"/>
    <w:rsid w:val="0022164F"/>
    <w:rsid w:val="00221B3A"/>
    <w:rsid w:val="00221BF2"/>
    <w:rsid w:val="00221CD2"/>
    <w:rsid w:val="00221ED4"/>
    <w:rsid w:val="0022227E"/>
    <w:rsid w:val="0022248C"/>
    <w:rsid w:val="002225A2"/>
    <w:rsid w:val="002226B3"/>
    <w:rsid w:val="0022279D"/>
    <w:rsid w:val="00222B96"/>
    <w:rsid w:val="0022348F"/>
    <w:rsid w:val="00223751"/>
    <w:rsid w:val="00223850"/>
    <w:rsid w:val="00223B8B"/>
    <w:rsid w:val="00223FA0"/>
    <w:rsid w:val="0022407F"/>
    <w:rsid w:val="002242A3"/>
    <w:rsid w:val="002247B4"/>
    <w:rsid w:val="00224E2B"/>
    <w:rsid w:val="0022522F"/>
    <w:rsid w:val="00225D0C"/>
    <w:rsid w:val="0022609B"/>
    <w:rsid w:val="00226411"/>
    <w:rsid w:val="00226706"/>
    <w:rsid w:val="00226C9F"/>
    <w:rsid w:val="00227050"/>
    <w:rsid w:val="0022705A"/>
    <w:rsid w:val="0022715F"/>
    <w:rsid w:val="002271C4"/>
    <w:rsid w:val="002273C5"/>
    <w:rsid w:val="00227597"/>
    <w:rsid w:val="00227E8F"/>
    <w:rsid w:val="00230148"/>
    <w:rsid w:val="0023038A"/>
    <w:rsid w:val="00230977"/>
    <w:rsid w:val="0023099D"/>
    <w:rsid w:val="002317A1"/>
    <w:rsid w:val="00231DD1"/>
    <w:rsid w:val="0023203C"/>
    <w:rsid w:val="0023282E"/>
    <w:rsid w:val="00232B6D"/>
    <w:rsid w:val="00232D7B"/>
    <w:rsid w:val="002331FB"/>
    <w:rsid w:val="002333FA"/>
    <w:rsid w:val="002338CB"/>
    <w:rsid w:val="002339AE"/>
    <w:rsid w:val="002342CC"/>
    <w:rsid w:val="00234399"/>
    <w:rsid w:val="00234736"/>
    <w:rsid w:val="002347BE"/>
    <w:rsid w:val="00234B71"/>
    <w:rsid w:val="00234EB3"/>
    <w:rsid w:val="00235668"/>
    <w:rsid w:val="00235A7F"/>
    <w:rsid w:val="00235CA6"/>
    <w:rsid w:val="00235CCF"/>
    <w:rsid w:val="00235D50"/>
    <w:rsid w:val="00236047"/>
    <w:rsid w:val="00236628"/>
    <w:rsid w:val="00236870"/>
    <w:rsid w:val="002368CA"/>
    <w:rsid w:val="00236BAA"/>
    <w:rsid w:val="00236BC2"/>
    <w:rsid w:val="00236E1C"/>
    <w:rsid w:val="00236F25"/>
    <w:rsid w:val="0023716A"/>
    <w:rsid w:val="00237291"/>
    <w:rsid w:val="00237491"/>
    <w:rsid w:val="00237A8D"/>
    <w:rsid w:val="002401FA"/>
    <w:rsid w:val="00240793"/>
    <w:rsid w:val="00240ECF"/>
    <w:rsid w:val="002410DA"/>
    <w:rsid w:val="002411C1"/>
    <w:rsid w:val="00241745"/>
    <w:rsid w:val="00241B74"/>
    <w:rsid w:val="00241CDB"/>
    <w:rsid w:val="00241D5B"/>
    <w:rsid w:val="00241D8C"/>
    <w:rsid w:val="00241DBF"/>
    <w:rsid w:val="002421FB"/>
    <w:rsid w:val="00242406"/>
    <w:rsid w:val="002426E5"/>
    <w:rsid w:val="002426FE"/>
    <w:rsid w:val="0024303A"/>
    <w:rsid w:val="00243359"/>
    <w:rsid w:val="0024349B"/>
    <w:rsid w:val="002437E6"/>
    <w:rsid w:val="00243B78"/>
    <w:rsid w:val="00243FAA"/>
    <w:rsid w:val="00244531"/>
    <w:rsid w:val="00244956"/>
    <w:rsid w:val="0024519E"/>
    <w:rsid w:val="00245246"/>
    <w:rsid w:val="002453F3"/>
    <w:rsid w:val="00245603"/>
    <w:rsid w:val="002457C4"/>
    <w:rsid w:val="00245A2C"/>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0EC4"/>
    <w:rsid w:val="00251247"/>
    <w:rsid w:val="002518E3"/>
    <w:rsid w:val="00251A7C"/>
    <w:rsid w:val="00251B44"/>
    <w:rsid w:val="00251DD1"/>
    <w:rsid w:val="00252177"/>
    <w:rsid w:val="00252368"/>
    <w:rsid w:val="002526F3"/>
    <w:rsid w:val="00252738"/>
    <w:rsid w:val="00252F0F"/>
    <w:rsid w:val="002531DC"/>
    <w:rsid w:val="002533DA"/>
    <w:rsid w:val="0025421E"/>
    <w:rsid w:val="0025446F"/>
    <w:rsid w:val="00254562"/>
    <w:rsid w:val="0025461A"/>
    <w:rsid w:val="002547B3"/>
    <w:rsid w:val="00254B03"/>
    <w:rsid w:val="00254B4E"/>
    <w:rsid w:val="00254B61"/>
    <w:rsid w:val="00254F31"/>
    <w:rsid w:val="00254F41"/>
    <w:rsid w:val="00255174"/>
    <w:rsid w:val="00255205"/>
    <w:rsid w:val="00255214"/>
    <w:rsid w:val="00255CDA"/>
    <w:rsid w:val="00255F39"/>
    <w:rsid w:val="00256217"/>
    <w:rsid w:val="002567B4"/>
    <w:rsid w:val="0025692E"/>
    <w:rsid w:val="002576A6"/>
    <w:rsid w:val="002579B1"/>
    <w:rsid w:val="00257A33"/>
    <w:rsid w:val="00257B6E"/>
    <w:rsid w:val="00257B75"/>
    <w:rsid w:val="00257BED"/>
    <w:rsid w:val="00257E6C"/>
    <w:rsid w:val="00260047"/>
    <w:rsid w:val="002602F0"/>
    <w:rsid w:val="002606F9"/>
    <w:rsid w:val="0026161F"/>
    <w:rsid w:val="00261764"/>
    <w:rsid w:val="002621D8"/>
    <w:rsid w:val="002628D8"/>
    <w:rsid w:val="00262B43"/>
    <w:rsid w:val="00262E1F"/>
    <w:rsid w:val="00262E21"/>
    <w:rsid w:val="00262E26"/>
    <w:rsid w:val="00263221"/>
    <w:rsid w:val="00263299"/>
    <w:rsid w:val="00263375"/>
    <w:rsid w:val="0026355E"/>
    <w:rsid w:val="0026368A"/>
    <w:rsid w:val="00263734"/>
    <w:rsid w:val="00263AF1"/>
    <w:rsid w:val="00263C26"/>
    <w:rsid w:val="00263F44"/>
    <w:rsid w:val="002647F3"/>
    <w:rsid w:val="00264D02"/>
    <w:rsid w:val="00264E36"/>
    <w:rsid w:val="00264EA4"/>
    <w:rsid w:val="00264FD7"/>
    <w:rsid w:val="00265403"/>
    <w:rsid w:val="00265624"/>
    <w:rsid w:val="00265AAA"/>
    <w:rsid w:val="00265DB0"/>
    <w:rsid w:val="002662B7"/>
    <w:rsid w:val="00266CD3"/>
    <w:rsid w:val="00266E8C"/>
    <w:rsid w:val="00267D93"/>
    <w:rsid w:val="00267EDB"/>
    <w:rsid w:val="0027074A"/>
    <w:rsid w:val="0027138C"/>
    <w:rsid w:val="00271732"/>
    <w:rsid w:val="00271D39"/>
    <w:rsid w:val="0027200D"/>
    <w:rsid w:val="002724E0"/>
    <w:rsid w:val="0027262A"/>
    <w:rsid w:val="00272744"/>
    <w:rsid w:val="00272783"/>
    <w:rsid w:val="002727FB"/>
    <w:rsid w:val="00272879"/>
    <w:rsid w:val="00272A47"/>
    <w:rsid w:val="00273271"/>
    <w:rsid w:val="002733CC"/>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781"/>
    <w:rsid w:val="00276854"/>
    <w:rsid w:val="00276B0B"/>
    <w:rsid w:val="00276B3E"/>
    <w:rsid w:val="00276B5A"/>
    <w:rsid w:val="00276E4C"/>
    <w:rsid w:val="00277067"/>
    <w:rsid w:val="002772A1"/>
    <w:rsid w:val="0027771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3F0A"/>
    <w:rsid w:val="00284079"/>
    <w:rsid w:val="00284AEA"/>
    <w:rsid w:val="00284D5F"/>
    <w:rsid w:val="00284D7C"/>
    <w:rsid w:val="00284E0C"/>
    <w:rsid w:val="00284FC1"/>
    <w:rsid w:val="00285467"/>
    <w:rsid w:val="002854D2"/>
    <w:rsid w:val="002858B2"/>
    <w:rsid w:val="00285962"/>
    <w:rsid w:val="00285B81"/>
    <w:rsid w:val="00285DFB"/>
    <w:rsid w:val="00285F63"/>
    <w:rsid w:val="0028610F"/>
    <w:rsid w:val="00286245"/>
    <w:rsid w:val="0028694A"/>
    <w:rsid w:val="00286AF8"/>
    <w:rsid w:val="00286F69"/>
    <w:rsid w:val="002875EE"/>
    <w:rsid w:val="0028771F"/>
    <w:rsid w:val="00287865"/>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113"/>
    <w:rsid w:val="002925DD"/>
    <w:rsid w:val="002930AC"/>
    <w:rsid w:val="002930BA"/>
    <w:rsid w:val="002934C8"/>
    <w:rsid w:val="002934D0"/>
    <w:rsid w:val="002935B5"/>
    <w:rsid w:val="00293823"/>
    <w:rsid w:val="0029468A"/>
    <w:rsid w:val="0029472E"/>
    <w:rsid w:val="00294936"/>
    <w:rsid w:val="00294BA0"/>
    <w:rsid w:val="00294CEC"/>
    <w:rsid w:val="002955B4"/>
    <w:rsid w:val="00295715"/>
    <w:rsid w:val="0029578C"/>
    <w:rsid w:val="00295995"/>
    <w:rsid w:val="00295AE3"/>
    <w:rsid w:val="00295B16"/>
    <w:rsid w:val="00295CAF"/>
    <w:rsid w:val="00295E68"/>
    <w:rsid w:val="00296045"/>
    <w:rsid w:val="0029612A"/>
    <w:rsid w:val="0029626E"/>
    <w:rsid w:val="002963FE"/>
    <w:rsid w:val="0029677D"/>
    <w:rsid w:val="00296A1D"/>
    <w:rsid w:val="00296BFF"/>
    <w:rsid w:val="00296C43"/>
    <w:rsid w:val="00297100"/>
    <w:rsid w:val="00297333"/>
    <w:rsid w:val="00297566"/>
    <w:rsid w:val="00297741"/>
    <w:rsid w:val="0029786F"/>
    <w:rsid w:val="00297B7A"/>
    <w:rsid w:val="002A0E77"/>
    <w:rsid w:val="002A0F40"/>
    <w:rsid w:val="002A1000"/>
    <w:rsid w:val="002A1133"/>
    <w:rsid w:val="002A14BB"/>
    <w:rsid w:val="002A153F"/>
    <w:rsid w:val="002A1BB0"/>
    <w:rsid w:val="002A20AF"/>
    <w:rsid w:val="002A2177"/>
    <w:rsid w:val="002A262B"/>
    <w:rsid w:val="002A2DE3"/>
    <w:rsid w:val="002A2F48"/>
    <w:rsid w:val="002A30C5"/>
    <w:rsid w:val="002A3436"/>
    <w:rsid w:val="002A4181"/>
    <w:rsid w:val="002A461E"/>
    <w:rsid w:val="002A46B0"/>
    <w:rsid w:val="002A4807"/>
    <w:rsid w:val="002A49D4"/>
    <w:rsid w:val="002A4F26"/>
    <w:rsid w:val="002A51B9"/>
    <w:rsid w:val="002A52B4"/>
    <w:rsid w:val="002A55E3"/>
    <w:rsid w:val="002A5EA7"/>
    <w:rsid w:val="002A6CF3"/>
    <w:rsid w:val="002A6EA2"/>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3FE5"/>
    <w:rsid w:val="002B402D"/>
    <w:rsid w:val="002B410F"/>
    <w:rsid w:val="002B43BB"/>
    <w:rsid w:val="002B448F"/>
    <w:rsid w:val="002B4748"/>
    <w:rsid w:val="002B480F"/>
    <w:rsid w:val="002B4A17"/>
    <w:rsid w:val="002B4B2E"/>
    <w:rsid w:val="002B511D"/>
    <w:rsid w:val="002B53A1"/>
    <w:rsid w:val="002B5470"/>
    <w:rsid w:val="002B5A2C"/>
    <w:rsid w:val="002B5A4F"/>
    <w:rsid w:val="002B626C"/>
    <w:rsid w:val="002B6775"/>
    <w:rsid w:val="002B67BB"/>
    <w:rsid w:val="002B6BBC"/>
    <w:rsid w:val="002B6BFC"/>
    <w:rsid w:val="002B6C91"/>
    <w:rsid w:val="002B6E97"/>
    <w:rsid w:val="002B7153"/>
    <w:rsid w:val="002B75A2"/>
    <w:rsid w:val="002B77A0"/>
    <w:rsid w:val="002B785F"/>
    <w:rsid w:val="002B7A35"/>
    <w:rsid w:val="002B7C1F"/>
    <w:rsid w:val="002C00F2"/>
    <w:rsid w:val="002C0784"/>
    <w:rsid w:val="002C0C10"/>
    <w:rsid w:val="002C0C5A"/>
    <w:rsid w:val="002C1A63"/>
    <w:rsid w:val="002C1C54"/>
    <w:rsid w:val="002C1F8B"/>
    <w:rsid w:val="002C2060"/>
    <w:rsid w:val="002C28C6"/>
    <w:rsid w:val="002C2A19"/>
    <w:rsid w:val="002C2CDE"/>
    <w:rsid w:val="002C2D8B"/>
    <w:rsid w:val="002C2E44"/>
    <w:rsid w:val="002C2E79"/>
    <w:rsid w:val="002C3375"/>
    <w:rsid w:val="002C3420"/>
    <w:rsid w:val="002C3DC5"/>
    <w:rsid w:val="002C42E2"/>
    <w:rsid w:val="002C46A9"/>
    <w:rsid w:val="002C46C3"/>
    <w:rsid w:val="002C4B66"/>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5F4"/>
    <w:rsid w:val="002D1700"/>
    <w:rsid w:val="002D1866"/>
    <w:rsid w:val="002D1A42"/>
    <w:rsid w:val="002D1AD2"/>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19E7"/>
    <w:rsid w:val="002E1DC8"/>
    <w:rsid w:val="002E1F18"/>
    <w:rsid w:val="002E22A4"/>
    <w:rsid w:val="002E43A0"/>
    <w:rsid w:val="002E4454"/>
    <w:rsid w:val="002E4903"/>
    <w:rsid w:val="002E4A1A"/>
    <w:rsid w:val="002E4A53"/>
    <w:rsid w:val="002E541E"/>
    <w:rsid w:val="002E5F86"/>
    <w:rsid w:val="002E631C"/>
    <w:rsid w:val="002E63CA"/>
    <w:rsid w:val="002E6D0B"/>
    <w:rsid w:val="002E6D42"/>
    <w:rsid w:val="002E6DF3"/>
    <w:rsid w:val="002E6E36"/>
    <w:rsid w:val="002E71B3"/>
    <w:rsid w:val="002E71CE"/>
    <w:rsid w:val="002E7738"/>
    <w:rsid w:val="002E798A"/>
    <w:rsid w:val="002E7A9E"/>
    <w:rsid w:val="002F0925"/>
    <w:rsid w:val="002F0996"/>
    <w:rsid w:val="002F09D1"/>
    <w:rsid w:val="002F0A82"/>
    <w:rsid w:val="002F0C74"/>
    <w:rsid w:val="002F0F66"/>
    <w:rsid w:val="002F1031"/>
    <w:rsid w:val="002F10BD"/>
    <w:rsid w:val="002F140F"/>
    <w:rsid w:val="002F17CB"/>
    <w:rsid w:val="002F1A47"/>
    <w:rsid w:val="002F1A8D"/>
    <w:rsid w:val="002F1B1E"/>
    <w:rsid w:val="002F207B"/>
    <w:rsid w:val="002F2140"/>
    <w:rsid w:val="002F234B"/>
    <w:rsid w:val="002F251B"/>
    <w:rsid w:val="002F281A"/>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2F7EC2"/>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07C"/>
    <w:rsid w:val="003041A8"/>
    <w:rsid w:val="0030430C"/>
    <w:rsid w:val="00304380"/>
    <w:rsid w:val="0030467F"/>
    <w:rsid w:val="00304ABA"/>
    <w:rsid w:val="00304E9C"/>
    <w:rsid w:val="00304FAD"/>
    <w:rsid w:val="00305072"/>
    <w:rsid w:val="00305482"/>
    <w:rsid w:val="003055F8"/>
    <w:rsid w:val="00305AB5"/>
    <w:rsid w:val="00305D6C"/>
    <w:rsid w:val="00306210"/>
    <w:rsid w:val="00306FC7"/>
    <w:rsid w:val="003075AB"/>
    <w:rsid w:val="003078AD"/>
    <w:rsid w:val="0030797D"/>
    <w:rsid w:val="00307A85"/>
    <w:rsid w:val="00307D7D"/>
    <w:rsid w:val="00307E97"/>
    <w:rsid w:val="003100E4"/>
    <w:rsid w:val="00310122"/>
    <w:rsid w:val="00310172"/>
    <w:rsid w:val="0031018A"/>
    <w:rsid w:val="00310357"/>
    <w:rsid w:val="00310B80"/>
    <w:rsid w:val="00310C53"/>
    <w:rsid w:val="00310EAE"/>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9F"/>
    <w:rsid w:val="00314733"/>
    <w:rsid w:val="00314BDA"/>
    <w:rsid w:val="00314F0A"/>
    <w:rsid w:val="00315048"/>
    <w:rsid w:val="00315151"/>
    <w:rsid w:val="00315399"/>
    <w:rsid w:val="0031565D"/>
    <w:rsid w:val="00315A77"/>
    <w:rsid w:val="00315C01"/>
    <w:rsid w:val="00315CB1"/>
    <w:rsid w:val="00316977"/>
    <w:rsid w:val="00316CCF"/>
    <w:rsid w:val="003173AE"/>
    <w:rsid w:val="00317505"/>
    <w:rsid w:val="003178B3"/>
    <w:rsid w:val="00317A00"/>
    <w:rsid w:val="0032001B"/>
    <w:rsid w:val="00320382"/>
    <w:rsid w:val="00320515"/>
    <w:rsid w:val="00320874"/>
    <w:rsid w:val="00320B43"/>
    <w:rsid w:val="00320C96"/>
    <w:rsid w:val="00320F53"/>
    <w:rsid w:val="003212B8"/>
    <w:rsid w:val="0032134D"/>
    <w:rsid w:val="00321A2A"/>
    <w:rsid w:val="00322547"/>
    <w:rsid w:val="00322EE5"/>
    <w:rsid w:val="00322F85"/>
    <w:rsid w:val="003230D0"/>
    <w:rsid w:val="003234A3"/>
    <w:rsid w:val="003237B8"/>
    <w:rsid w:val="00323907"/>
    <w:rsid w:val="003239E1"/>
    <w:rsid w:val="00323B13"/>
    <w:rsid w:val="00323C96"/>
    <w:rsid w:val="00324119"/>
    <w:rsid w:val="0032443D"/>
    <w:rsid w:val="00324E6C"/>
    <w:rsid w:val="0032507F"/>
    <w:rsid w:val="00325284"/>
    <w:rsid w:val="003260A6"/>
    <w:rsid w:val="003261EE"/>
    <w:rsid w:val="003263AB"/>
    <w:rsid w:val="003263F6"/>
    <w:rsid w:val="00326496"/>
    <w:rsid w:val="003266F1"/>
    <w:rsid w:val="00326A79"/>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24FA"/>
    <w:rsid w:val="0033264F"/>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6E2"/>
    <w:rsid w:val="00336A30"/>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0F0"/>
    <w:rsid w:val="003431E8"/>
    <w:rsid w:val="003432C9"/>
    <w:rsid w:val="00343B32"/>
    <w:rsid w:val="00343FF7"/>
    <w:rsid w:val="00344012"/>
    <w:rsid w:val="00344075"/>
    <w:rsid w:val="003440EE"/>
    <w:rsid w:val="00344427"/>
    <w:rsid w:val="00344760"/>
    <w:rsid w:val="00344820"/>
    <w:rsid w:val="0034483D"/>
    <w:rsid w:val="003449AF"/>
    <w:rsid w:val="00344DE1"/>
    <w:rsid w:val="00344E15"/>
    <w:rsid w:val="00345050"/>
    <w:rsid w:val="003450BA"/>
    <w:rsid w:val="0034523F"/>
    <w:rsid w:val="0034547F"/>
    <w:rsid w:val="0034575C"/>
    <w:rsid w:val="00345818"/>
    <w:rsid w:val="00345CD7"/>
    <w:rsid w:val="00345E81"/>
    <w:rsid w:val="00346B67"/>
    <w:rsid w:val="00347716"/>
    <w:rsid w:val="00347EE4"/>
    <w:rsid w:val="003509C5"/>
    <w:rsid w:val="00350CA1"/>
    <w:rsid w:val="0035166F"/>
    <w:rsid w:val="0035196D"/>
    <w:rsid w:val="00351B56"/>
    <w:rsid w:val="00351B66"/>
    <w:rsid w:val="00351FBA"/>
    <w:rsid w:val="00352411"/>
    <w:rsid w:val="00352437"/>
    <w:rsid w:val="003528CA"/>
    <w:rsid w:val="00353187"/>
    <w:rsid w:val="003531B5"/>
    <w:rsid w:val="00353514"/>
    <w:rsid w:val="00353516"/>
    <w:rsid w:val="0035357B"/>
    <w:rsid w:val="003535A1"/>
    <w:rsid w:val="00353614"/>
    <w:rsid w:val="00353783"/>
    <w:rsid w:val="00353929"/>
    <w:rsid w:val="00353CF3"/>
    <w:rsid w:val="003543B8"/>
    <w:rsid w:val="0035444A"/>
    <w:rsid w:val="00354D22"/>
    <w:rsid w:val="003554EE"/>
    <w:rsid w:val="00355951"/>
    <w:rsid w:val="00355AF6"/>
    <w:rsid w:val="0035625F"/>
    <w:rsid w:val="00356548"/>
    <w:rsid w:val="0035658B"/>
    <w:rsid w:val="00356658"/>
    <w:rsid w:val="003567AE"/>
    <w:rsid w:val="00356F93"/>
    <w:rsid w:val="003575A7"/>
    <w:rsid w:val="003576D1"/>
    <w:rsid w:val="00357A3C"/>
    <w:rsid w:val="00357B3F"/>
    <w:rsid w:val="00357FD5"/>
    <w:rsid w:val="0036018D"/>
    <w:rsid w:val="00360555"/>
    <w:rsid w:val="003607B0"/>
    <w:rsid w:val="00360C57"/>
    <w:rsid w:val="00360C98"/>
    <w:rsid w:val="00360E5B"/>
    <w:rsid w:val="003612C9"/>
    <w:rsid w:val="003615F6"/>
    <w:rsid w:val="0036181F"/>
    <w:rsid w:val="00361849"/>
    <w:rsid w:val="00361888"/>
    <w:rsid w:val="0036193E"/>
    <w:rsid w:val="00361ADD"/>
    <w:rsid w:val="00361BBD"/>
    <w:rsid w:val="00361C07"/>
    <w:rsid w:val="00361D0C"/>
    <w:rsid w:val="00361D51"/>
    <w:rsid w:val="00362051"/>
    <w:rsid w:val="003620EA"/>
    <w:rsid w:val="003621F5"/>
    <w:rsid w:val="003623A8"/>
    <w:rsid w:val="00362843"/>
    <w:rsid w:val="00362A5F"/>
    <w:rsid w:val="00362BEE"/>
    <w:rsid w:val="0036353C"/>
    <w:rsid w:val="00363940"/>
    <w:rsid w:val="00363A1E"/>
    <w:rsid w:val="00363BB4"/>
    <w:rsid w:val="003640A0"/>
    <w:rsid w:val="00364173"/>
    <w:rsid w:val="00364646"/>
    <w:rsid w:val="00364652"/>
    <w:rsid w:val="003649DD"/>
    <w:rsid w:val="00364CC9"/>
    <w:rsid w:val="0036506C"/>
    <w:rsid w:val="00365345"/>
    <w:rsid w:val="0036548D"/>
    <w:rsid w:val="003654F8"/>
    <w:rsid w:val="0036587C"/>
    <w:rsid w:val="00365FAA"/>
    <w:rsid w:val="00366152"/>
    <w:rsid w:val="003666D6"/>
    <w:rsid w:val="00366ED5"/>
    <w:rsid w:val="0036739D"/>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88"/>
    <w:rsid w:val="003738F4"/>
    <w:rsid w:val="00373D93"/>
    <w:rsid w:val="0037413A"/>
    <w:rsid w:val="0037413C"/>
    <w:rsid w:val="003746E1"/>
    <w:rsid w:val="00374F3E"/>
    <w:rsid w:val="00375009"/>
    <w:rsid w:val="00375050"/>
    <w:rsid w:val="00375092"/>
    <w:rsid w:val="0037515C"/>
    <w:rsid w:val="003752B3"/>
    <w:rsid w:val="003752ED"/>
    <w:rsid w:val="00375326"/>
    <w:rsid w:val="0037561D"/>
    <w:rsid w:val="00375628"/>
    <w:rsid w:val="00375830"/>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CE0"/>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18F"/>
    <w:rsid w:val="003922FB"/>
    <w:rsid w:val="003923C0"/>
    <w:rsid w:val="00392825"/>
    <w:rsid w:val="00392D0A"/>
    <w:rsid w:val="0039315E"/>
    <w:rsid w:val="00393248"/>
    <w:rsid w:val="003938D4"/>
    <w:rsid w:val="00393BF1"/>
    <w:rsid w:val="00393C80"/>
    <w:rsid w:val="00394067"/>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C6A"/>
    <w:rsid w:val="00396D73"/>
    <w:rsid w:val="00397044"/>
    <w:rsid w:val="0039704D"/>
    <w:rsid w:val="00397206"/>
    <w:rsid w:val="003972D4"/>
    <w:rsid w:val="0039776D"/>
    <w:rsid w:val="003977FE"/>
    <w:rsid w:val="00397872"/>
    <w:rsid w:val="00397D54"/>
    <w:rsid w:val="003A026B"/>
    <w:rsid w:val="003A0441"/>
    <w:rsid w:val="003A04A3"/>
    <w:rsid w:val="003A05C9"/>
    <w:rsid w:val="003A084F"/>
    <w:rsid w:val="003A0BDB"/>
    <w:rsid w:val="003A0C92"/>
    <w:rsid w:val="003A0CA2"/>
    <w:rsid w:val="003A0CAB"/>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5F9C"/>
    <w:rsid w:val="003A64A8"/>
    <w:rsid w:val="003A65C1"/>
    <w:rsid w:val="003A66FA"/>
    <w:rsid w:val="003A6DA7"/>
    <w:rsid w:val="003A7304"/>
    <w:rsid w:val="003A74F1"/>
    <w:rsid w:val="003A750E"/>
    <w:rsid w:val="003A7538"/>
    <w:rsid w:val="003A7635"/>
    <w:rsid w:val="003A767D"/>
    <w:rsid w:val="003A78A4"/>
    <w:rsid w:val="003A7A2C"/>
    <w:rsid w:val="003A7ABC"/>
    <w:rsid w:val="003A7CC8"/>
    <w:rsid w:val="003A7E78"/>
    <w:rsid w:val="003B08D4"/>
    <w:rsid w:val="003B0A48"/>
    <w:rsid w:val="003B0BAB"/>
    <w:rsid w:val="003B0BDD"/>
    <w:rsid w:val="003B1155"/>
    <w:rsid w:val="003B1301"/>
    <w:rsid w:val="003B1BC5"/>
    <w:rsid w:val="003B1EC3"/>
    <w:rsid w:val="003B21C8"/>
    <w:rsid w:val="003B2432"/>
    <w:rsid w:val="003B24D8"/>
    <w:rsid w:val="003B2B74"/>
    <w:rsid w:val="003B2DAA"/>
    <w:rsid w:val="003B301A"/>
    <w:rsid w:val="003B34C5"/>
    <w:rsid w:val="003B35A7"/>
    <w:rsid w:val="003B3A67"/>
    <w:rsid w:val="003B3C59"/>
    <w:rsid w:val="003B3C74"/>
    <w:rsid w:val="003B40A1"/>
    <w:rsid w:val="003B4459"/>
    <w:rsid w:val="003B48F8"/>
    <w:rsid w:val="003B4C6C"/>
    <w:rsid w:val="003B5378"/>
    <w:rsid w:val="003B558B"/>
    <w:rsid w:val="003B59BD"/>
    <w:rsid w:val="003B5BB3"/>
    <w:rsid w:val="003B5CFC"/>
    <w:rsid w:val="003B5D7D"/>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B15"/>
    <w:rsid w:val="003C0CAF"/>
    <w:rsid w:val="003C100F"/>
    <w:rsid w:val="003C12C5"/>
    <w:rsid w:val="003C22D1"/>
    <w:rsid w:val="003C26C9"/>
    <w:rsid w:val="003C3157"/>
    <w:rsid w:val="003C34FD"/>
    <w:rsid w:val="003C350F"/>
    <w:rsid w:val="003C35B3"/>
    <w:rsid w:val="003C3E5E"/>
    <w:rsid w:val="003C46FD"/>
    <w:rsid w:val="003C49F1"/>
    <w:rsid w:val="003C4C01"/>
    <w:rsid w:val="003C4F89"/>
    <w:rsid w:val="003C54F4"/>
    <w:rsid w:val="003C550A"/>
    <w:rsid w:val="003C55F8"/>
    <w:rsid w:val="003C5D4E"/>
    <w:rsid w:val="003C6268"/>
    <w:rsid w:val="003C68F5"/>
    <w:rsid w:val="003C69EB"/>
    <w:rsid w:val="003C7014"/>
    <w:rsid w:val="003C73EE"/>
    <w:rsid w:val="003C753D"/>
    <w:rsid w:val="003C7AA5"/>
    <w:rsid w:val="003D05D2"/>
    <w:rsid w:val="003D0645"/>
    <w:rsid w:val="003D06E2"/>
    <w:rsid w:val="003D0E4E"/>
    <w:rsid w:val="003D0FFB"/>
    <w:rsid w:val="003D1038"/>
    <w:rsid w:val="003D1152"/>
    <w:rsid w:val="003D19BB"/>
    <w:rsid w:val="003D1BFA"/>
    <w:rsid w:val="003D1D0C"/>
    <w:rsid w:val="003D203F"/>
    <w:rsid w:val="003D2485"/>
    <w:rsid w:val="003D2933"/>
    <w:rsid w:val="003D29C5"/>
    <w:rsid w:val="003D2AE5"/>
    <w:rsid w:val="003D2EDC"/>
    <w:rsid w:val="003D31AA"/>
    <w:rsid w:val="003D3521"/>
    <w:rsid w:val="003D3817"/>
    <w:rsid w:val="003D3D70"/>
    <w:rsid w:val="003D4086"/>
    <w:rsid w:val="003D4377"/>
    <w:rsid w:val="003D4769"/>
    <w:rsid w:val="003D47E8"/>
    <w:rsid w:val="003D4CF7"/>
    <w:rsid w:val="003D4F39"/>
    <w:rsid w:val="003D566C"/>
    <w:rsid w:val="003D5DFB"/>
    <w:rsid w:val="003D5FD4"/>
    <w:rsid w:val="003D6175"/>
    <w:rsid w:val="003D617D"/>
    <w:rsid w:val="003D64E1"/>
    <w:rsid w:val="003D6520"/>
    <w:rsid w:val="003D663B"/>
    <w:rsid w:val="003D6940"/>
    <w:rsid w:val="003D6ABC"/>
    <w:rsid w:val="003D704F"/>
    <w:rsid w:val="003D712B"/>
    <w:rsid w:val="003D728A"/>
    <w:rsid w:val="003D7387"/>
    <w:rsid w:val="003D7B87"/>
    <w:rsid w:val="003D7DE0"/>
    <w:rsid w:val="003D7ED8"/>
    <w:rsid w:val="003E00BB"/>
    <w:rsid w:val="003E02EA"/>
    <w:rsid w:val="003E1493"/>
    <w:rsid w:val="003E1529"/>
    <w:rsid w:val="003E1D01"/>
    <w:rsid w:val="003E2352"/>
    <w:rsid w:val="003E2AEF"/>
    <w:rsid w:val="003E2C38"/>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378"/>
    <w:rsid w:val="003E5581"/>
    <w:rsid w:val="003E55F8"/>
    <w:rsid w:val="003E5629"/>
    <w:rsid w:val="003E5EB1"/>
    <w:rsid w:val="003E6CC8"/>
    <w:rsid w:val="003E6FD3"/>
    <w:rsid w:val="003E72EE"/>
    <w:rsid w:val="003E7659"/>
    <w:rsid w:val="003E76EE"/>
    <w:rsid w:val="003E7A87"/>
    <w:rsid w:val="003E7BF8"/>
    <w:rsid w:val="003E7E6A"/>
    <w:rsid w:val="003F0314"/>
    <w:rsid w:val="003F07E5"/>
    <w:rsid w:val="003F08F8"/>
    <w:rsid w:val="003F10B8"/>
    <w:rsid w:val="003F1130"/>
    <w:rsid w:val="003F1B6D"/>
    <w:rsid w:val="003F1CE5"/>
    <w:rsid w:val="003F2101"/>
    <w:rsid w:val="003F2140"/>
    <w:rsid w:val="003F2199"/>
    <w:rsid w:val="003F247F"/>
    <w:rsid w:val="003F285A"/>
    <w:rsid w:val="003F2A74"/>
    <w:rsid w:val="003F2AB9"/>
    <w:rsid w:val="003F2B04"/>
    <w:rsid w:val="003F3645"/>
    <w:rsid w:val="003F398D"/>
    <w:rsid w:val="003F3A36"/>
    <w:rsid w:val="003F3B32"/>
    <w:rsid w:val="003F3C3E"/>
    <w:rsid w:val="003F4643"/>
    <w:rsid w:val="003F4768"/>
    <w:rsid w:val="003F50A8"/>
    <w:rsid w:val="003F5396"/>
    <w:rsid w:val="003F549B"/>
    <w:rsid w:val="003F5711"/>
    <w:rsid w:val="003F59B3"/>
    <w:rsid w:val="003F5B00"/>
    <w:rsid w:val="003F5E17"/>
    <w:rsid w:val="003F693C"/>
    <w:rsid w:val="003F6C71"/>
    <w:rsid w:val="003F6DB5"/>
    <w:rsid w:val="003F7287"/>
    <w:rsid w:val="003F7856"/>
    <w:rsid w:val="003F7BE6"/>
    <w:rsid w:val="00400A96"/>
    <w:rsid w:val="00400FC6"/>
    <w:rsid w:val="00400FD6"/>
    <w:rsid w:val="00400FFC"/>
    <w:rsid w:val="0040159E"/>
    <w:rsid w:val="00401687"/>
    <w:rsid w:val="00401BB8"/>
    <w:rsid w:val="00401EF0"/>
    <w:rsid w:val="00402112"/>
    <w:rsid w:val="004021F5"/>
    <w:rsid w:val="00402E43"/>
    <w:rsid w:val="00402EAE"/>
    <w:rsid w:val="0040310A"/>
    <w:rsid w:val="0040324D"/>
    <w:rsid w:val="004035D1"/>
    <w:rsid w:val="004037A1"/>
    <w:rsid w:val="00403B4D"/>
    <w:rsid w:val="0040465B"/>
    <w:rsid w:val="00404804"/>
    <w:rsid w:val="004050E5"/>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A52"/>
    <w:rsid w:val="00406B83"/>
    <w:rsid w:val="00406C57"/>
    <w:rsid w:val="00406CB9"/>
    <w:rsid w:val="00406F6D"/>
    <w:rsid w:val="0040733A"/>
    <w:rsid w:val="0040741B"/>
    <w:rsid w:val="0040758E"/>
    <w:rsid w:val="004075F6"/>
    <w:rsid w:val="00407735"/>
    <w:rsid w:val="00407810"/>
    <w:rsid w:val="0040786D"/>
    <w:rsid w:val="004078D1"/>
    <w:rsid w:val="00407EAF"/>
    <w:rsid w:val="004100A4"/>
    <w:rsid w:val="004102D1"/>
    <w:rsid w:val="0041072E"/>
    <w:rsid w:val="004109E7"/>
    <w:rsid w:val="00410C98"/>
    <w:rsid w:val="004110D2"/>
    <w:rsid w:val="00411545"/>
    <w:rsid w:val="004117E2"/>
    <w:rsid w:val="0041186F"/>
    <w:rsid w:val="00411901"/>
    <w:rsid w:val="00411BE0"/>
    <w:rsid w:val="00411F09"/>
    <w:rsid w:val="00411F57"/>
    <w:rsid w:val="004124FF"/>
    <w:rsid w:val="0041280E"/>
    <w:rsid w:val="00412906"/>
    <w:rsid w:val="00412E66"/>
    <w:rsid w:val="00412FDB"/>
    <w:rsid w:val="0041349D"/>
    <w:rsid w:val="0041364A"/>
    <w:rsid w:val="00413812"/>
    <w:rsid w:val="004138D3"/>
    <w:rsid w:val="00413B95"/>
    <w:rsid w:val="00413C6B"/>
    <w:rsid w:val="0041403C"/>
    <w:rsid w:val="00414230"/>
    <w:rsid w:val="00414295"/>
    <w:rsid w:val="004144F2"/>
    <w:rsid w:val="00414545"/>
    <w:rsid w:val="0041459B"/>
    <w:rsid w:val="004146B5"/>
    <w:rsid w:val="00414782"/>
    <w:rsid w:val="00414DB2"/>
    <w:rsid w:val="00414DC8"/>
    <w:rsid w:val="00414F58"/>
    <w:rsid w:val="00415EAF"/>
    <w:rsid w:val="00416723"/>
    <w:rsid w:val="004168F2"/>
    <w:rsid w:val="00416994"/>
    <w:rsid w:val="00416D1C"/>
    <w:rsid w:val="0041703D"/>
    <w:rsid w:val="00417067"/>
    <w:rsid w:val="00417203"/>
    <w:rsid w:val="00417228"/>
    <w:rsid w:val="00417250"/>
    <w:rsid w:val="00417562"/>
    <w:rsid w:val="00417973"/>
    <w:rsid w:val="00420407"/>
    <w:rsid w:val="00420B0A"/>
    <w:rsid w:val="00420D1B"/>
    <w:rsid w:val="00420F3A"/>
    <w:rsid w:val="00421027"/>
    <w:rsid w:val="00421CD0"/>
    <w:rsid w:val="00422005"/>
    <w:rsid w:val="00422077"/>
    <w:rsid w:val="0042232D"/>
    <w:rsid w:val="00422399"/>
    <w:rsid w:val="004224E0"/>
    <w:rsid w:val="00422808"/>
    <w:rsid w:val="00422981"/>
    <w:rsid w:val="00422994"/>
    <w:rsid w:val="00423204"/>
    <w:rsid w:val="00423257"/>
    <w:rsid w:val="004236D0"/>
    <w:rsid w:val="0042387C"/>
    <w:rsid w:val="00423FE2"/>
    <w:rsid w:val="00424070"/>
    <w:rsid w:val="0042408C"/>
    <w:rsid w:val="004241FB"/>
    <w:rsid w:val="004247B2"/>
    <w:rsid w:val="00425025"/>
    <w:rsid w:val="00425028"/>
    <w:rsid w:val="00425AB0"/>
    <w:rsid w:val="00425B8F"/>
    <w:rsid w:val="00425D01"/>
    <w:rsid w:val="00426093"/>
    <w:rsid w:val="004260DD"/>
    <w:rsid w:val="00426109"/>
    <w:rsid w:val="00426531"/>
    <w:rsid w:val="00426E5F"/>
    <w:rsid w:val="00426FAD"/>
    <w:rsid w:val="00426FCF"/>
    <w:rsid w:val="0042719A"/>
    <w:rsid w:val="0042777D"/>
    <w:rsid w:val="004279C0"/>
    <w:rsid w:val="00427AB6"/>
    <w:rsid w:val="00427BD9"/>
    <w:rsid w:val="004300ED"/>
    <w:rsid w:val="004300EE"/>
    <w:rsid w:val="004301E9"/>
    <w:rsid w:val="0043043F"/>
    <w:rsid w:val="004305D9"/>
    <w:rsid w:val="00430C5F"/>
    <w:rsid w:val="00431426"/>
    <w:rsid w:val="00431562"/>
    <w:rsid w:val="00431B0C"/>
    <w:rsid w:val="00431C3A"/>
    <w:rsid w:val="00431D37"/>
    <w:rsid w:val="00431DDB"/>
    <w:rsid w:val="00431F2D"/>
    <w:rsid w:val="004324EB"/>
    <w:rsid w:val="004326D9"/>
    <w:rsid w:val="00433072"/>
    <w:rsid w:val="0043339D"/>
    <w:rsid w:val="0043356A"/>
    <w:rsid w:val="00433B53"/>
    <w:rsid w:val="00433F90"/>
    <w:rsid w:val="0043445B"/>
    <w:rsid w:val="0043506F"/>
    <w:rsid w:val="0043517A"/>
    <w:rsid w:val="00435207"/>
    <w:rsid w:val="00435A12"/>
    <w:rsid w:val="00435F83"/>
    <w:rsid w:val="00435FE0"/>
    <w:rsid w:val="0043601B"/>
    <w:rsid w:val="00436117"/>
    <w:rsid w:val="0043624E"/>
    <w:rsid w:val="004365C7"/>
    <w:rsid w:val="00436630"/>
    <w:rsid w:val="004368EA"/>
    <w:rsid w:val="00436BA1"/>
    <w:rsid w:val="00436DB8"/>
    <w:rsid w:val="00436EDE"/>
    <w:rsid w:val="00436F1A"/>
    <w:rsid w:val="00437159"/>
    <w:rsid w:val="00437361"/>
    <w:rsid w:val="00437433"/>
    <w:rsid w:val="0043743A"/>
    <w:rsid w:val="004377CB"/>
    <w:rsid w:val="00437AAE"/>
    <w:rsid w:val="00437B53"/>
    <w:rsid w:val="0044028F"/>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4F54"/>
    <w:rsid w:val="00445015"/>
    <w:rsid w:val="004452DC"/>
    <w:rsid w:val="004452F6"/>
    <w:rsid w:val="00445537"/>
    <w:rsid w:val="0044611E"/>
    <w:rsid w:val="0044623C"/>
    <w:rsid w:val="004468A4"/>
    <w:rsid w:val="00446A64"/>
    <w:rsid w:val="00446EBE"/>
    <w:rsid w:val="00446F3F"/>
    <w:rsid w:val="004471F6"/>
    <w:rsid w:val="004475B6"/>
    <w:rsid w:val="004477CD"/>
    <w:rsid w:val="00447CD2"/>
    <w:rsid w:val="00450098"/>
    <w:rsid w:val="004501F6"/>
    <w:rsid w:val="004502D7"/>
    <w:rsid w:val="00450495"/>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750"/>
    <w:rsid w:val="004537CF"/>
    <w:rsid w:val="004539FC"/>
    <w:rsid w:val="00453AE2"/>
    <w:rsid w:val="0045428B"/>
    <w:rsid w:val="00454577"/>
    <w:rsid w:val="0045461E"/>
    <w:rsid w:val="004546E5"/>
    <w:rsid w:val="004547C6"/>
    <w:rsid w:val="00454B2F"/>
    <w:rsid w:val="00454D4A"/>
    <w:rsid w:val="00455105"/>
    <w:rsid w:val="004551BC"/>
    <w:rsid w:val="004554B7"/>
    <w:rsid w:val="004560EA"/>
    <w:rsid w:val="004563D8"/>
    <w:rsid w:val="00456792"/>
    <w:rsid w:val="00456A4F"/>
    <w:rsid w:val="00456D72"/>
    <w:rsid w:val="00456EA1"/>
    <w:rsid w:val="00456EBC"/>
    <w:rsid w:val="00456F48"/>
    <w:rsid w:val="004575AB"/>
    <w:rsid w:val="004575FB"/>
    <w:rsid w:val="0045762E"/>
    <w:rsid w:val="004578B5"/>
    <w:rsid w:val="004600F8"/>
    <w:rsid w:val="0046017F"/>
    <w:rsid w:val="00460AC3"/>
    <w:rsid w:val="00460B1A"/>
    <w:rsid w:val="00460B5A"/>
    <w:rsid w:val="00460C28"/>
    <w:rsid w:val="004610F2"/>
    <w:rsid w:val="004616E2"/>
    <w:rsid w:val="004617B7"/>
    <w:rsid w:val="00461831"/>
    <w:rsid w:val="0046195A"/>
    <w:rsid w:val="00461BC2"/>
    <w:rsid w:val="00461F01"/>
    <w:rsid w:val="00461F13"/>
    <w:rsid w:val="0046234D"/>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76B"/>
    <w:rsid w:val="00466A67"/>
    <w:rsid w:val="00466C75"/>
    <w:rsid w:val="0046700B"/>
    <w:rsid w:val="00470041"/>
    <w:rsid w:val="0047048A"/>
    <w:rsid w:val="00470D03"/>
    <w:rsid w:val="0047107E"/>
    <w:rsid w:val="00471446"/>
    <w:rsid w:val="00471A0B"/>
    <w:rsid w:val="00471B32"/>
    <w:rsid w:val="00471F7A"/>
    <w:rsid w:val="00471FD5"/>
    <w:rsid w:val="004720F7"/>
    <w:rsid w:val="00472E37"/>
    <w:rsid w:val="00473053"/>
    <w:rsid w:val="00473236"/>
    <w:rsid w:val="00473269"/>
    <w:rsid w:val="00473730"/>
    <w:rsid w:val="0047374E"/>
    <w:rsid w:val="00473A01"/>
    <w:rsid w:val="00473C2E"/>
    <w:rsid w:val="00473E05"/>
    <w:rsid w:val="004742CC"/>
    <w:rsid w:val="004747E1"/>
    <w:rsid w:val="00474EE8"/>
    <w:rsid w:val="00474EF4"/>
    <w:rsid w:val="00474FE7"/>
    <w:rsid w:val="0047500A"/>
    <w:rsid w:val="004753E7"/>
    <w:rsid w:val="004755E7"/>
    <w:rsid w:val="0047560F"/>
    <w:rsid w:val="004762AB"/>
    <w:rsid w:val="00476842"/>
    <w:rsid w:val="00476911"/>
    <w:rsid w:val="00476B38"/>
    <w:rsid w:val="00476FF6"/>
    <w:rsid w:val="00477118"/>
    <w:rsid w:val="004772F0"/>
    <w:rsid w:val="00477AC9"/>
    <w:rsid w:val="00477E83"/>
    <w:rsid w:val="00477FE3"/>
    <w:rsid w:val="0048007A"/>
    <w:rsid w:val="004800BF"/>
    <w:rsid w:val="00480584"/>
    <w:rsid w:val="00480879"/>
    <w:rsid w:val="00480AA5"/>
    <w:rsid w:val="00480EB9"/>
    <w:rsid w:val="004819F0"/>
    <w:rsid w:val="004825B2"/>
    <w:rsid w:val="00482B81"/>
    <w:rsid w:val="00482F1E"/>
    <w:rsid w:val="00483113"/>
    <w:rsid w:val="004834CD"/>
    <w:rsid w:val="00483577"/>
    <w:rsid w:val="004835E4"/>
    <w:rsid w:val="004837A2"/>
    <w:rsid w:val="00483A6D"/>
    <w:rsid w:val="00483A9F"/>
    <w:rsid w:val="00484200"/>
    <w:rsid w:val="00484225"/>
    <w:rsid w:val="00484A89"/>
    <w:rsid w:val="00484FD7"/>
    <w:rsid w:val="004853E5"/>
    <w:rsid w:val="00486046"/>
    <w:rsid w:val="0048682C"/>
    <w:rsid w:val="004868E8"/>
    <w:rsid w:val="00486A89"/>
    <w:rsid w:val="00487386"/>
    <w:rsid w:val="004875C4"/>
    <w:rsid w:val="00487BA4"/>
    <w:rsid w:val="00487E99"/>
    <w:rsid w:val="00490111"/>
    <w:rsid w:val="00490403"/>
    <w:rsid w:val="0049099D"/>
    <w:rsid w:val="004913A8"/>
    <w:rsid w:val="00491985"/>
    <w:rsid w:val="00491DB8"/>
    <w:rsid w:val="004920FA"/>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81"/>
    <w:rsid w:val="004A03D9"/>
    <w:rsid w:val="004A03FA"/>
    <w:rsid w:val="004A0D7F"/>
    <w:rsid w:val="004A0DF4"/>
    <w:rsid w:val="004A0EF9"/>
    <w:rsid w:val="004A0F88"/>
    <w:rsid w:val="004A100B"/>
    <w:rsid w:val="004A1133"/>
    <w:rsid w:val="004A13DE"/>
    <w:rsid w:val="004A17BC"/>
    <w:rsid w:val="004A1DE1"/>
    <w:rsid w:val="004A2045"/>
    <w:rsid w:val="004A222E"/>
    <w:rsid w:val="004A22CC"/>
    <w:rsid w:val="004A2334"/>
    <w:rsid w:val="004A2354"/>
    <w:rsid w:val="004A24A1"/>
    <w:rsid w:val="004A2CBF"/>
    <w:rsid w:val="004A2F6B"/>
    <w:rsid w:val="004A3117"/>
    <w:rsid w:val="004A3199"/>
    <w:rsid w:val="004A3C05"/>
    <w:rsid w:val="004A4172"/>
    <w:rsid w:val="004A4187"/>
    <w:rsid w:val="004A4313"/>
    <w:rsid w:val="004A4813"/>
    <w:rsid w:val="004A48B2"/>
    <w:rsid w:val="004A4A3A"/>
    <w:rsid w:val="004A4DA8"/>
    <w:rsid w:val="004A5014"/>
    <w:rsid w:val="004A5AC0"/>
    <w:rsid w:val="004A5CDD"/>
    <w:rsid w:val="004A62A0"/>
    <w:rsid w:val="004A68EB"/>
    <w:rsid w:val="004A692E"/>
    <w:rsid w:val="004A6F98"/>
    <w:rsid w:val="004A746C"/>
    <w:rsid w:val="004A74CB"/>
    <w:rsid w:val="004A75F3"/>
    <w:rsid w:val="004A7749"/>
    <w:rsid w:val="004A788E"/>
    <w:rsid w:val="004A78A2"/>
    <w:rsid w:val="004B030C"/>
    <w:rsid w:val="004B03E6"/>
    <w:rsid w:val="004B0985"/>
    <w:rsid w:val="004B0B63"/>
    <w:rsid w:val="004B0D04"/>
    <w:rsid w:val="004B0E52"/>
    <w:rsid w:val="004B1066"/>
    <w:rsid w:val="004B107F"/>
    <w:rsid w:val="004B1273"/>
    <w:rsid w:val="004B1294"/>
    <w:rsid w:val="004B150C"/>
    <w:rsid w:val="004B1551"/>
    <w:rsid w:val="004B1C19"/>
    <w:rsid w:val="004B1F2B"/>
    <w:rsid w:val="004B23FA"/>
    <w:rsid w:val="004B29EF"/>
    <w:rsid w:val="004B2A85"/>
    <w:rsid w:val="004B2AD8"/>
    <w:rsid w:val="004B3166"/>
    <w:rsid w:val="004B33AB"/>
    <w:rsid w:val="004B356F"/>
    <w:rsid w:val="004B3644"/>
    <w:rsid w:val="004B378F"/>
    <w:rsid w:val="004B3AEB"/>
    <w:rsid w:val="004B3D05"/>
    <w:rsid w:val="004B3D84"/>
    <w:rsid w:val="004B3D98"/>
    <w:rsid w:val="004B3EF0"/>
    <w:rsid w:val="004B4043"/>
    <w:rsid w:val="004B469B"/>
    <w:rsid w:val="004B4881"/>
    <w:rsid w:val="004B4BD8"/>
    <w:rsid w:val="004B4E44"/>
    <w:rsid w:val="004B4F68"/>
    <w:rsid w:val="004B506E"/>
    <w:rsid w:val="004B51ED"/>
    <w:rsid w:val="004B53D6"/>
    <w:rsid w:val="004B5447"/>
    <w:rsid w:val="004B5451"/>
    <w:rsid w:val="004B5499"/>
    <w:rsid w:val="004B5611"/>
    <w:rsid w:val="004B5A5C"/>
    <w:rsid w:val="004B5C16"/>
    <w:rsid w:val="004B5F7F"/>
    <w:rsid w:val="004B60C7"/>
    <w:rsid w:val="004B6281"/>
    <w:rsid w:val="004B64C2"/>
    <w:rsid w:val="004B6A20"/>
    <w:rsid w:val="004B6C79"/>
    <w:rsid w:val="004B727D"/>
    <w:rsid w:val="004B7328"/>
    <w:rsid w:val="004B75DA"/>
    <w:rsid w:val="004B7B0D"/>
    <w:rsid w:val="004B7F10"/>
    <w:rsid w:val="004C0109"/>
    <w:rsid w:val="004C03B8"/>
    <w:rsid w:val="004C08DF"/>
    <w:rsid w:val="004C0934"/>
    <w:rsid w:val="004C0A67"/>
    <w:rsid w:val="004C0D3B"/>
    <w:rsid w:val="004C1502"/>
    <w:rsid w:val="004C1671"/>
    <w:rsid w:val="004C17B7"/>
    <w:rsid w:val="004C181A"/>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215"/>
    <w:rsid w:val="004C4563"/>
    <w:rsid w:val="004C472C"/>
    <w:rsid w:val="004C472F"/>
    <w:rsid w:val="004C4B5E"/>
    <w:rsid w:val="004C4DB5"/>
    <w:rsid w:val="004C4EE6"/>
    <w:rsid w:val="004C50A6"/>
    <w:rsid w:val="004C538C"/>
    <w:rsid w:val="004C552B"/>
    <w:rsid w:val="004C55F7"/>
    <w:rsid w:val="004C567D"/>
    <w:rsid w:val="004C56F7"/>
    <w:rsid w:val="004C5BE8"/>
    <w:rsid w:val="004C5C5B"/>
    <w:rsid w:val="004C6021"/>
    <w:rsid w:val="004C61B7"/>
    <w:rsid w:val="004C6D5A"/>
    <w:rsid w:val="004C6EC2"/>
    <w:rsid w:val="004C71AC"/>
    <w:rsid w:val="004C75CE"/>
    <w:rsid w:val="004C76EA"/>
    <w:rsid w:val="004C7DE4"/>
    <w:rsid w:val="004D046B"/>
    <w:rsid w:val="004D06C3"/>
    <w:rsid w:val="004D0825"/>
    <w:rsid w:val="004D0F41"/>
    <w:rsid w:val="004D11F7"/>
    <w:rsid w:val="004D1444"/>
    <w:rsid w:val="004D1586"/>
    <w:rsid w:val="004D16A5"/>
    <w:rsid w:val="004D16C0"/>
    <w:rsid w:val="004D19BA"/>
    <w:rsid w:val="004D1A4E"/>
    <w:rsid w:val="004D1E5A"/>
    <w:rsid w:val="004D215F"/>
    <w:rsid w:val="004D22C9"/>
    <w:rsid w:val="004D253C"/>
    <w:rsid w:val="004D27A6"/>
    <w:rsid w:val="004D29FA"/>
    <w:rsid w:val="004D2CD8"/>
    <w:rsid w:val="004D3A35"/>
    <w:rsid w:val="004D3B4D"/>
    <w:rsid w:val="004D3B51"/>
    <w:rsid w:val="004D3C35"/>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855"/>
    <w:rsid w:val="004E1AD6"/>
    <w:rsid w:val="004E22D5"/>
    <w:rsid w:val="004E2506"/>
    <w:rsid w:val="004E254A"/>
    <w:rsid w:val="004E36A2"/>
    <w:rsid w:val="004E3B42"/>
    <w:rsid w:val="004E3C56"/>
    <w:rsid w:val="004E3EB3"/>
    <w:rsid w:val="004E3FF2"/>
    <w:rsid w:val="004E4742"/>
    <w:rsid w:val="004E506B"/>
    <w:rsid w:val="004E5242"/>
    <w:rsid w:val="004E546A"/>
    <w:rsid w:val="004E5811"/>
    <w:rsid w:val="004E6043"/>
    <w:rsid w:val="004E62C2"/>
    <w:rsid w:val="004E6372"/>
    <w:rsid w:val="004E6421"/>
    <w:rsid w:val="004E6655"/>
    <w:rsid w:val="004E666A"/>
    <w:rsid w:val="004E681F"/>
    <w:rsid w:val="004E6824"/>
    <w:rsid w:val="004E6DE1"/>
    <w:rsid w:val="004E711D"/>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209"/>
    <w:rsid w:val="004F3359"/>
    <w:rsid w:val="004F3432"/>
    <w:rsid w:val="004F3584"/>
    <w:rsid w:val="004F3690"/>
    <w:rsid w:val="004F3742"/>
    <w:rsid w:val="004F3C10"/>
    <w:rsid w:val="004F3C17"/>
    <w:rsid w:val="004F3FC8"/>
    <w:rsid w:val="004F40C5"/>
    <w:rsid w:val="004F4226"/>
    <w:rsid w:val="004F48D8"/>
    <w:rsid w:val="004F4ACB"/>
    <w:rsid w:val="004F4C97"/>
    <w:rsid w:val="004F4D2A"/>
    <w:rsid w:val="004F4F85"/>
    <w:rsid w:val="004F54C1"/>
    <w:rsid w:val="004F573C"/>
    <w:rsid w:val="004F5779"/>
    <w:rsid w:val="004F594E"/>
    <w:rsid w:val="004F5B03"/>
    <w:rsid w:val="004F611D"/>
    <w:rsid w:val="004F6346"/>
    <w:rsid w:val="004F656F"/>
    <w:rsid w:val="004F677C"/>
    <w:rsid w:val="004F6857"/>
    <w:rsid w:val="004F6F91"/>
    <w:rsid w:val="004F6FC4"/>
    <w:rsid w:val="004F6FF9"/>
    <w:rsid w:val="004F7485"/>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4060"/>
    <w:rsid w:val="00504360"/>
    <w:rsid w:val="005045A1"/>
    <w:rsid w:val="005045A4"/>
    <w:rsid w:val="00504CB0"/>
    <w:rsid w:val="00504ED0"/>
    <w:rsid w:val="00505421"/>
    <w:rsid w:val="0050544E"/>
    <w:rsid w:val="005055DB"/>
    <w:rsid w:val="00505CCD"/>
    <w:rsid w:val="00505DA9"/>
    <w:rsid w:val="00505E6E"/>
    <w:rsid w:val="005060E7"/>
    <w:rsid w:val="005061F3"/>
    <w:rsid w:val="005065A9"/>
    <w:rsid w:val="00506A78"/>
    <w:rsid w:val="00506BBA"/>
    <w:rsid w:val="00506C7D"/>
    <w:rsid w:val="00506C8A"/>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863"/>
    <w:rsid w:val="00511891"/>
    <w:rsid w:val="0051193F"/>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6E6E"/>
    <w:rsid w:val="005172D6"/>
    <w:rsid w:val="00517571"/>
    <w:rsid w:val="00517687"/>
    <w:rsid w:val="0051779C"/>
    <w:rsid w:val="005178AE"/>
    <w:rsid w:val="00517B0E"/>
    <w:rsid w:val="00517CBA"/>
    <w:rsid w:val="00517F6D"/>
    <w:rsid w:val="005206C1"/>
    <w:rsid w:val="00520818"/>
    <w:rsid w:val="00520A84"/>
    <w:rsid w:val="00520BC6"/>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68E"/>
    <w:rsid w:val="00524852"/>
    <w:rsid w:val="00524B6F"/>
    <w:rsid w:val="00524BD7"/>
    <w:rsid w:val="005254B5"/>
    <w:rsid w:val="00525670"/>
    <w:rsid w:val="00525765"/>
    <w:rsid w:val="00525945"/>
    <w:rsid w:val="0052596C"/>
    <w:rsid w:val="00525C10"/>
    <w:rsid w:val="00525D3D"/>
    <w:rsid w:val="00526099"/>
    <w:rsid w:val="00526345"/>
    <w:rsid w:val="0052672E"/>
    <w:rsid w:val="00526B3A"/>
    <w:rsid w:val="00526FFE"/>
    <w:rsid w:val="0052708F"/>
    <w:rsid w:val="005270BF"/>
    <w:rsid w:val="0052791A"/>
    <w:rsid w:val="00527F2D"/>
    <w:rsid w:val="00527F8F"/>
    <w:rsid w:val="00530014"/>
    <w:rsid w:val="005301C2"/>
    <w:rsid w:val="005303A6"/>
    <w:rsid w:val="005304CB"/>
    <w:rsid w:val="00530707"/>
    <w:rsid w:val="005307D4"/>
    <w:rsid w:val="00530D13"/>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1D"/>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17B"/>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098"/>
    <w:rsid w:val="0054729E"/>
    <w:rsid w:val="005476EE"/>
    <w:rsid w:val="00547874"/>
    <w:rsid w:val="005479FF"/>
    <w:rsid w:val="005502DC"/>
    <w:rsid w:val="0055049C"/>
    <w:rsid w:val="0055070F"/>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D1E"/>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A59"/>
    <w:rsid w:val="00561C96"/>
    <w:rsid w:val="00561CDA"/>
    <w:rsid w:val="00561ED1"/>
    <w:rsid w:val="00562460"/>
    <w:rsid w:val="00562725"/>
    <w:rsid w:val="0056284B"/>
    <w:rsid w:val="00562EB9"/>
    <w:rsid w:val="00562EE8"/>
    <w:rsid w:val="00563048"/>
    <w:rsid w:val="00563D96"/>
    <w:rsid w:val="00563F1D"/>
    <w:rsid w:val="00564964"/>
    <w:rsid w:val="00564A78"/>
    <w:rsid w:val="00565108"/>
    <w:rsid w:val="005656B0"/>
    <w:rsid w:val="00565916"/>
    <w:rsid w:val="00565E62"/>
    <w:rsid w:val="00566092"/>
    <w:rsid w:val="005661D3"/>
    <w:rsid w:val="005666C9"/>
    <w:rsid w:val="00566A29"/>
    <w:rsid w:val="00566CA0"/>
    <w:rsid w:val="00566DF3"/>
    <w:rsid w:val="0056753C"/>
    <w:rsid w:val="00567A81"/>
    <w:rsid w:val="00567BD0"/>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BF5"/>
    <w:rsid w:val="00572C34"/>
    <w:rsid w:val="005730FF"/>
    <w:rsid w:val="005732C7"/>
    <w:rsid w:val="0057332C"/>
    <w:rsid w:val="005733F0"/>
    <w:rsid w:val="00573983"/>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76A"/>
    <w:rsid w:val="00580820"/>
    <w:rsid w:val="00580AC7"/>
    <w:rsid w:val="00580AFD"/>
    <w:rsid w:val="00580EFF"/>
    <w:rsid w:val="00581E11"/>
    <w:rsid w:val="0058229E"/>
    <w:rsid w:val="00582342"/>
    <w:rsid w:val="005828EE"/>
    <w:rsid w:val="00582ADB"/>
    <w:rsid w:val="00582B72"/>
    <w:rsid w:val="00582EDD"/>
    <w:rsid w:val="005830F8"/>
    <w:rsid w:val="00583387"/>
    <w:rsid w:val="005836B1"/>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1C29"/>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B4"/>
    <w:rsid w:val="005A1BEF"/>
    <w:rsid w:val="005A1C8E"/>
    <w:rsid w:val="005A1EB8"/>
    <w:rsid w:val="005A202A"/>
    <w:rsid w:val="005A2097"/>
    <w:rsid w:val="005A23F7"/>
    <w:rsid w:val="005A28E2"/>
    <w:rsid w:val="005A2A95"/>
    <w:rsid w:val="005A2B02"/>
    <w:rsid w:val="005A2C06"/>
    <w:rsid w:val="005A2C13"/>
    <w:rsid w:val="005A3208"/>
    <w:rsid w:val="005A337F"/>
    <w:rsid w:val="005A364A"/>
    <w:rsid w:val="005A38F4"/>
    <w:rsid w:val="005A3BD2"/>
    <w:rsid w:val="005A444D"/>
    <w:rsid w:val="005A4AAA"/>
    <w:rsid w:val="005A54E0"/>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7A"/>
    <w:rsid w:val="005A7C6E"/>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59"/>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6BD1"/>
    <w:rsid w:val="005C7563"/>
    <w:rsid w:val="005C7570"/>
    <w:rsid w:val="005C7763"/>
    <w:rsid w:val="005C7866"/>
    <w:rsid w:val="005C7A22"/>
    <w:rsid w:val="005C7BF3"/>
    <w:rsid w:val="005D02BB"/>
    <w:rsid w:val="005D0598"/>
    <w:rsid w:val="005D0959"/>
    <w:rsid w:val="005D0E33"/>
    <w:rsid w:val="005D1100"/>
    <w:rsid w:val="005D1D8E"/>
    <w:rsid w:val="005D1FF0"/>
    <w:rsid w:val="005D2369"/>
    <w:rsid w:val="005D2381"/>
    <w:rsid w:val="005D2506"/>
    <w:rsid w:val="005D254D"/>
    <w:rsid w:val="005D2569"/>
    <w:rsid w:val="005D2900"/>
    <w:rsid w:val="005D2C43"/>
    <w:rsid w:val="005D2D7A"/>
    <w:rsid w:val="005D2EE2"/>
    <w:rsid w:val="005D3398"/>
    <w:rsid w:val="005D34B4"/>
    <w:rsid w:val="005D3ACB"/>
    <w:rsid w:val="005D3AEE"/>
    <w:rsid w:val="005D3B22"/>
    <w:rsid w:val="005D3B59"/>
    <w:rsid w:val="005D3CA1"/>
    <w:rsid w:val="005D3FBC"/>
    <w:rsid w:val="005D40C0"/>
    <w:rsid w:val="005D40D2"/>
    <w:rsid w:val="005D423D"/>
    <w:rsid w:val="005D449A"/>
    <w:rsid w:val="005D4515"/>
    <w:rsid w:val="005D4903"/>
    <w:rsid w:val="005D499B"/>
    <w:rsid w:val="005D4E51"/>
    <w:rsid w:val="005D4EC2"/>
    <w:rsid w:val="005D529E"/>
    <w:rsid w:val="005D55C2"/>
    <w:rsid w:val="005D571B"/>
    <w:rsid w:val="005D5EE9"/>
    <w:rsid w:val="005D6492"/>
    <w:rsid w:val="005D66A4"/>
    <w:rsid w:val="005D6969"/>
    <w:rsid w:val="005D6B25"/>
    <w:rsid w:val="005D6CFD"/>
    <w:rsid w:val="005D7064"/>
    <w:rsid w:val="005D77B0"/>
    <w:rsid w:val="005D782A"/>
    <w:rsid w:val="005D7C3F"/>
    <w:rsid w:val="005D7F5D"/>
    <w:rsid w:val="005E0028"/>
    <w:rsid w:val="005E0755"/>
    <w:rsid w:val="005E08BB"/>
    <w:rsid w:val="005E09E3"/>
    <w:rsid w:val="005E0E68"/>
    <w:rsid w:val="005E0F43"/>
    <w:rsid w:val="005E135B"/>
    <w:rsid w:val="005E1398"/>
    <w:rsid w:val="005E1517"/>
    <w:rsid w:val="005E199A"/>
    <w:rsid w:val="005E1BB1"/>
    <w:rsid w:val="005E1C65"/>
    <w:rsid w:val="005E1CC4"/>
    <w:rsid w:val="005E1F24"/>
    <w:rsid w:val="005E1FFF"/>
    <w:rsid w:val="005E205B"/>
    <w:rsid w:val="005E20A1"/>
    <w:rsid w:val="005E293D"/>
    <w:rsid w:val="005E2C0F"/>
    <w:rsid w:val="005E2DF0"/>
    <w:rsid w:val="005E2E10"/>
    <w:rsid w:val="005E2E3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6B1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965"/>
    <w:rsid w:val="005F3AEE"/>
    <w:rsid w:val="005F4573"/>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519"/>
    <w:rsid w:val="0060307A"/>
    <w:rsid w:val="006032D8"/>
    <w:rsid w:val="006032E4"/>
    <w:rsid w:val="0060335B"/>
    <w:rsid w:val="00603950"/>
    <w:rsid w:val="00603D3E"/>
    <w:rsid w:val="006040C8"/>
    <w:rsid w:val="006042B5"/>
    <w:rsid w:val="00604523"/>
    <w:rsid w:val="006046E6"/>
    <w:rsid w:val="00604916"/>
    <w:rsid w:val="00604973"/>
    <w:rsid w:val="006049AC"/>
    <w:rsid w:val="00604B80"/>
    <w:rsid w:val="00604DEA"/>
    <w:rsid w:val="00604E30"/>
    <w:rsid w:val="006052D6"/>
    <w:rsid w:val="00605E5E"/>
    <w:rsid w:val="0060614C"/>
    <w:rsid w:val="006061E5"/>
    <w:rsid w:val="006061F2"/>
    <w:rsid w:val="006063BA"/>
    <w:rsid w:val="00606867"/>
    <w:rsid w:val="00606A98"/>
    <w:rsid w:val="00607437"/>
    <w:rsid w:val="0060754E"/>
    <w:rsid w:val="006077C5"/>
    <w:rsid w:val="00607836"/>
    <w:rsid w:val="00607E9B"/>
    <w:rsid w:val="00610438"/>
    <w:rsid w:val="0061099C"/>
    <w:rsid w:val="006111E0"/>
    <w:rsid w:val="00611237"/>
    <w:rsid w:val="006114C5"/>
    <w:rsid w:val="00611B56"/>
    <w:rsid w:val="0061201C"/>
    <w:rsid w:val="00612688"/>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132"/>
    <w:rsid w:val="00615303"/>
    <w:rsid w:val="00615815"/>
    <w:rsid w:val="00615EBF"/>
    <w:rsid w:val="0061696E"/>
    <w:rsid w:val="00616CB4"/>
    <w:rsid w:val="00617147"/>
    <w:rsid w:val="006172F6"/>
    <w:rsid w:val="006179C3"/>
    <w:rsid w:val="006179F8"/>
    <w:rsid w:val="00617A02"/>
    <w:rsid w:val="00617A14"/>
    <w:rsid w:val="00617BD0"/>
    <w:rsid w:val="00617E15"/>
    <w:rsid w:val="00617F08"/>
    <w:rsid w:val="006204B2"/>
    <w:rsid w:val="006204D9"/>
    <w:rsid w:val="00620831"/>
    <w:rsid w:val="00620C13"/>
    <w:rsid w:val="00620C1C"/>
    <w:rsid w:val="00620C25"/>
    <w:rsid w:val="00620DA8"/>
    <w:rsid w:val="0062166B"/>
    <w:rsid w:val="0062193A"/>
    <w:rsid w:val="00621C65"/>
    <w:rsid w:val="00622201"/>
    <w:rsid w:val="006223DB"/>
    <w:rsid w:val="0062269D"/>
    <w:rsid w:val="0062293F"/>
    <w:rsid w:val="006229E7"/>
    <w:rsid w:val="00623588"/>
    <w:rsid w:val="00623BAA"/>
    <w:rsid w:val="00623BBC"/>
    <w:rsid w:val="00623F83"/>
    <w:rsid w:val="0062405E"/>
    <w:rsid w:val="006248E4"/>
    <w:rsid w:val="00624D42"/>
    <w:rsid w:val="00624F68"/>
    <w:rsid w:val="00625040"/>
    <w:rsid w:val="006251DB"/>
    <w:rsid w:val="00625F33"/>
    <w:rsid w:val="0062619C"/>
    <w:rsid w:val="006263D8"/>
    <w:rsid w:val="006263E0"/>
    <w:rsid w:val="0062659B"/>
    <w:rsid w:val="0062688A"/>
    <w:rsid w:val="0062691E"/>
    <w:rsid w:val="00626A58"/>
    <w:rsid w:val="00627042"/>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A67"/>
    <w:rsid w:val="00632CAA"/>
    <w:rsid w:val="00632FF0"/>
    <w:rsid w:val="006332F7"/>
    <w:rsid w:val="00633344"/>
    <w:rsid w:val="0063337F"/>
    <w:rsid w:val="0063381B"/>
    <w:rsid w:val="00633AB1"/>
    <w:rsid w:val="00633C06"/>
    <w:rsid w:val="00633F8C"/>
    <w:rsid w:val="00634021"/>
    <w:rsid w:val="0063439B"/>
    <w:rsid w:val="006345D0"/>
    <w:rsid w:val="0063503E"/>
    <w:rsid w:val="006350EE"/>
    <w:rsid w:val="006352A4"/>
    <w:rsid w:val="00635389"/>
    <w:rsid w:val="00635446"/>
    <w:rsid w:val="00635774"/>
    <w:rsid w:val="00635BA4"/>
    <w:rsid w:val="00635CFC"/>
    <w:rsid w:val="00635F1D"/>
    <w:rsid w:val="006360D4"/>
    <w:rsid w:val="006362B6"/>
    <w:rsid w:val="00636612"/>
    <w:rsid w:val="0063793E"/>
    <w:rsid w:val="00637D77"/>
    <w:rsid w:val="00637F3F"/>
    <w:rsid w:val="0064007F"/>
    <w:rsid w:val="00640C0D"/>
    <w:rsid w:val="00641030"/>
    <w:rsid w:val="00641078"/>
    <w:rsid w:val="006410CC"/>
    <w:rsid w:val="0064128F"/>
    <w:rsid w:val="0064182B"/>
    <w:rsid w:val="00641AA7"/>
    <w:rsid w:val="00641BFE"/>
    <w:rsid w:val="00641D7F"/>
    <w:rsid w:val="00641E64"/>
    <w:rsid w:val="00642996"/>
    <w:rsid w:val="00642E9A"/>
    <w:rsid w:val="00643089"/>
    <w:rsid w:val="00643105"/>
    <w:rsid w:val="00643692"/>
    <w:rsid w:val="00643907"/>
    <w:rsid w:val="00643B87"/>
    <w:rsid w:val="00643C8B"/>
    <w:rsid w:val="00643D0F"/>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BA6"/>
    <w:rsid w:val="00651D3C"/>
    <w:rsid w:val="00651DDE"/>
    <w:rsid w:val="00651E4A"/>
    <w:rsid w:val="0065232D"/>
    <w:rsid w:val="006523EA"/>
    <w:rsid w:val="00652434"/>
    <w:rsid w:val="006524D0"/>
    <w:rsid w:val="006526E2"/>
    <w:rsid w:val="0065270F"/>
    <w:rsid w:val="00652922"/>
    <w:rsid w:val="00652BAF"/>
    <w:rsid w:val="00652E0A"/>
    <w:rsid w:val="00652F06"/>
    <w:rsid w:val="006530A0"/>
    <w:rsid w:val="00653445"/>
    <w:rsid w:val="0065344B"/>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0F"/>
    <w:rsid w:val="00657933"/>
    <w:rsid w:val="00657A96"/>
    <w:rsid w:val="00657AFD"/>
    <w:rsid w:val="00660B3C"/>
    <w:rsid w:val="00660B69"/>
    <w:rsid w:val="00660C61"/>
    <w:rsid w:val="00661105"/>
    <w:rsid w:val="006613F3"/>
    <w:rsid w:val="00661971"/>
    <w:rsid w:val="006619A7"/>
    <w:rsid w:val="00661F04"/>
    <w:rsid w:val="0066223C"/>
    <w:rsid w:val="00662248"/>
    <w:rsid w:val="00662684"/>
    <w:rsid w:val="00662C41"/>
    <w:rsid w:val="00662F27"/>
    <w:rsid w:val="0066377F"/>
    <w:rsid w:val="006639BD"/>
    <w:rsid w:val="00663DDF"/>
    <w:rsid w:val="00664060"/>
    <w:rsid w:val="00664E13"/>
    <w:rsid w:val="00664F36"/>
    <w:rsid w:val="00664F95"/>
    <w:rsid w:val="00665352"/>
    <w:rsid w:val="00665536"/>
    <w:rsid w:val="00665825"/>
    <w:rsid w:val="00665873"/>
    <w:rsid w:val="00665DB4"/>
    <w:rsid w:val="006665F1"/>
    <w:rsid w:val="006668F1"/>
    <w:rsid w:val="006669E0"/>
    <w:rsid w:val="00666D19"/>
    <w:rsid w:val="00666E20"/>
    <w:rsid w:val="00666FD4"/>
    <w:rsid w:val="0066724A"/>
    <w:rsid w:val="00667429"/>
    <w:rsid w:val="00667515"/>
    <w:rsid w:val="006676A9"/>
    <w:rsid w:val="006676D8"/>
    <w:rsid w:val="00667F7C"/>
    <w:rsid w:val="00670651"/>
    <w:rsid w:val="006709A0"/>
    <w:rsid w:val="00670C56"/>
    <w:rsid w:val="00671179"/>
    <w:rsid w:val="00671221"/>
    <w:rsid w:val="00671898"/>
    <w:rsid w:val="00671C9C"/>
    <w:rsid w:val="00671FB1"/>
    <w:rsid w:val="00672109"/>
    <w:rsid w:val="0067228B"/>
    <w:rsid w:val="0067274F"/>
    <w:rsid w:val="00672852"/>
    <w:rsid w:val="00672BB2"/>
    <w:rsid w:val="00672D4D"/>
    <w:rsid w:val="00672F64"/>
    <w:rsid w:val="00673156"/>
    <w:rsid w:val="0067316D"/>
    <w:rsid w:val="00673790"/>
    <w:rsid w:val="0067380D"/>
    <w:rsid w:val="00673880"/>
    <w:rsid w:val="006738EC"/>
    <w:rsid w:val="00673F15"/>
    <w:rsid w:val="00674120"/>
    <w:rsid w:val="006744A9"/>
    <w:rsid w:val="006747A4"/>
    <w:rsid w:val="00674A0B"/>
    <w:rsid w:val="00674AE2"/>
    <w:rsid w:val="00674DF2"/>
    <w:rsid w:val="00675048"/>
    <w:rsid w:val="0067554C"/>
    <w:rsid w:val="006758B9"/>
    <w:rsid w:val="00675942"/>
    <w:rsid w:val="006759A3"/>
    <w:rsid w:val="00675CCC"/>
    <w:rsid w:val="0067620A"/>
    <w:rsid w:val="00676364"/>
    <w:rsid w:val="0067654E"/>
    <w:rsid w:val="006766BE"/>
    <w:rsid w:val="006768CD"/>
    <w:rsid w:val="00676D41"/>
    <w:rsid w:val="006774CA"/>
    <w:rsid w:val="006774E5"/>
    <w:rsid w:val="00677AA1"/>
    <w:rsid w:val="00677BA6"/>
    <w:rsid w:val="00677C2E"/>
    <w:rsid w:val="00677D57"/>
    <w:rsid w:val="00677E5D"/>
    <w:rsid w:val="00677F05"/>
    <w:rsid w:val="0068020C"/>
    <w:rsid w:val="0068025C"/>
    <w:rsid w:val="006805EF"/>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0E2"/>
    <w:rsid w:val="00683146"/>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BF8"/>
    <w:rsid w:val="00685CBA"/>
    <w:rsid w:val="00685EDD"/>
    <w:rsid w:val="006861F5"/>
    <w:rsid w:val="006861F7"/>
    <w:rsid w:val="006864EB"/>
    <w:rsid w:val="00686509"/>
    <w:rsid w:val="006865B8"/>
    <w:rsid w:val="0068666A"/>
    <w:rsid w:val="006869E4"/>
    <w:rsid w:val="00686FB0"/>
    <w:rsid w:val="00687629"/>
    <w:rsid w:val="00687841"/>
    <w:rsid w:val="00690452"/>
    <w:rsid w:val="006904F0"/>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AFF"/>
    <w:rsid w:val="00695BD7"/>
    <w:rsid w:val="00695C72"/>
    <w:rsid w:val="00695D59"/>
    <w:rsid w:val="006962DA"/>
    <w:rsid w:val="0069679A"/>
    <w:rsid w:val="00697067"/>
    <w:rsid w:val="00697231"/>
    <w:rsid w:val="00697312"/>
    <w:rsid w:val="00697331"/>
    <w:rsid w:val="006973FA"/>
    <w:rsid w:val="006974CB"/>
    <w:rsid w:val="0069750A"/>
    <w:rsid w:val="00697B6A"/>
    <w:rsid w:val="006A0549"/>
    <w:rsid w:val="006A0758"/>
    <w:rsid w:val="006A0E0D"/>
    <w:rsid w:val="006A0F4F"/>
    <w:rsid w:val="006A15D5"/>
    <w:rsid w:val="006A16CE"/>
    <w:rsid w:val="006A1803"/>
    <w:rsid w:val="006A19B3"/>
    <w:rsid w:val="006A1A1F"/>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A9A"/>
    <w:rsid w:val="006A4C57"/>
    <w:rsid w:val="006A4CB6"/>
    <w:rsid w:val="006A4D39"/>
    <w:rsid w:val="006A4DCD"/>
    <w:rsid w:val="006A4DEE"/>
    <w:rsid w:val="006A4E70"/>
    <w:rsid w:val="006A53F0"/>
    <w:rsid w:val="006A546D"/>
    <w:rsid w:val="006A54D4"/>
    <w:rsid w:val="006A5985"/>
    <w:rsid w:val="006A5CBF"/>
    <w:rsid w:val="006A5E9D"/>
    <w:rsid w:val="006A5FB9"/>
    <w:rsid w:val="006A6230"/>
    <w:rsid w:val="006A6720"/>
    <w:rsid w:val="006A69C9"/>
    <w:rsid w:val="006A6C47"/>
    <w:rsid w:val="006A6D59"/>
    <w:rsid w:val="006A70AE"/>
    <w:rsid w:val="006A766F"/>
    <w:rsid w:val="006A7839"/>
    <w:rsid w:val="006A78C6"/>
    <w:rsid w:val="006A7AB0"/>
    <w:rsid w:val="006A7ACB"/>
    <w:rsid w:val="006A7F4E"/>
    <w:rsid w:val="006A7F6A"/>
    <w:rsid w:val="006B0757"/>
    <w:rsid w:val="006B082C"/>
    <w:rsid w:val="006B10D9"/>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8D3"/>
    <w:rsid w:val="006B5AF5"/>
    <w:rsid w:val="006B5B2A"/>
    <w:rsid w:val="006B5BE5"/>
    <w:rsid w:val="006B6018"/>
    <w:rsid w:val="006B6104"/>
    <w:rsid w:val="006B6D93"/>
    <w:rsid w:val="006B7157"/>
    <w:rsid w:val="006B7502"/>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B65"/>
    <w:rsid w:val="006C2CE0"/>
    <w:rsid w:val="006C3605"/>
    <w:rsid w:val="006C3AE3"/>
    <w:rsid w:val="006C3E39"/>
    <w:rsid w:val="006C418A"/>
    <w:rsid w:val="006C41A5"/>
    <w:rsid w:val="006C41AF"/>
    <w:rsid w:val="006C4398"/>
    <w:rsid w:val="006C441F"/>
    <w:rsid w:val="006C4564"/>
    <w:rsid w:val="006C47A0"/>
    <w:rsid w:val="006C47BA"/>
    <w:rsid w:val="006C506E"/>
    <w:rsid w:val="006C5201"/>
    <w:rsid w:val="006C5B58"/>
    <w:rsid w:val="006C5E60"/>
    <w:rsid w:val="006C6041"/>
    <w:rsid w:val="006C6315"/>
    <w:rsid w:val="006C64F5"/>
    <w:rsid w:val="006C6798"/>
    <w:rsid w:val="006C6CB1"/>
    <w:rsid w:val="006C7098"/>
    <w:rsid w:val="006C7B1F"/>
    <w:rsid w:val="006D06E4"/>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B65"/>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00D"/>
    <w:rsid w:val="006E15A7"/>
    <w:rsid w:val="006E161D"/>
    <w:rsid w:val="006E17F2"/>
    <w:rsid w:val="006E1AA5"/>
    <w:rsid w:val="006E1D49"/>
    <w:rsid w:val="006E1D57"/>
    <w:rsid w:val="006E209C"/>
    <w:rsid w:val="006E2201"/>
    <w:rsid w:val="006E2958"/>
    <w:rsid w:val="006E2CA3"/>
    <w:rsid w:val="006E3846"/>
    <w:rsid w:val="006E388E"/>
    <w:rsid w:val="006E3BC2"/>
    <w:rsid w:val="006E3D42"/>
    <w:rsid w:val="006E460F"/>
    <w:rsid w:val="006E4647"/>
    <w:rsid w:val="006E4BA6"/>
    <w:rsid w:val="006E4D45"/>
    <w:rsid w:val="006E4D4F"/>
    <w:rsid w:val="006E4DB8"/>
    <w:rsid w:val="006E504E"/>
    <w:rsid w:val="006E513D"/>
    <w:rsid w:val="006E514B"/>
    <w:rsid w:val="006E526C"/>
    <w:rsid w:val="006E54D7"/>
    <w:rsid w:val="006E554C"/>
    <w:rsid w:val="006E55D9"/>
    <w:rsid w:val="006E565B"/>
    <w:rsid w:val="006E5C12"/>
    <w:rsid w:val="006E5C81"/>
    <w:rsid w:val="006E5DC5"/>
    <w:rsid w:val="006E5EF3"/>
    <w:rsid w:val="006E61DB"/>
    <w:rsid w:val="006E628D"/>
    <w:rsid w:val="006E683A"/>
    <w:rsid w:val="006E699D"/>
    <w:rsid w:val="006E6EB3"/>
    <w:rsid w:val="006E7266"/>
    <w:rsid w:val="006E737C"/>
    <w:rsid w:val="006E759A"/>
    <w:rsid w:val="006E75D7"/>
    <w:rsid w:val="006F0508"/>
    <w:rsid w:val="006F0789"/>
    <w:rsid w:val="006F0F2F"/>
    <w:rsid w:val="006F1257"/>
    <w:rsid w:val="006F1486"/>
    <w:rsid w:val="006F15DD"/>
    <w:rsid w:val="006F16DA"/>
    <w:rsid w:val="006F1AC2"/>
    <w:rsid w:val="006F1D38"/>
    <w:rsid w:val="006F1FA4"/>
    <w:rsid w:val="006F2146"/>
    <w:rsid w:val="006F24DF"/>
    <w:rsid w:val="006F2891"/>
    <w:rsid w:val="006F295D"/>
    <w:rsid w:val="006F2999"/>
    <w:rsid w:val="006F2A91"/>
    <w:rsid w:val="006F3348"/>
    <w:rsid w:val="006F34F4"/>
    <w:rsid w:val="006F3DC3"/>
    <w:rsid w:val="006F3F1F"/>
    <w:rsid w:val="006F445C"/>
    <w:rsid w:val="006F44FE"/>
    <w:rsid w:val="006F4598"/>
    <w:rsid w:val="006F4B31"/>
    <w:rsid w:val="006F4B81"/>
    <w:rsid w:val="006F548A"/>
    <w:rsid w:val="006F5919"/>
    <w:rsid w:val="006F5C93"/>
    <w:rsid w:val="006F61C2"/>
    <w:rsid w:val="006F61F7"/>
    <w:rsid w:val="006F6800"/>
    <w:rsid w:val="006F686C"/>
    <w:rsid w:val="006F6AD1"/>
    <w:rsid w:val="006F6DAD"/>
    <w:rsid w:val="006F6F86"/>
    <w:rsid w:val="006F71D9"/>
    <w:rsid w:val="006F721B"/>
    <w:rsid w:val="006F7490"/>
    <w:rsid w:val="006F7536"/>
    <w:rsid w:val="006F7981"/>
    <w:rsid w:val="006F7B27"/>
    <w:rsid w:val="006F7CEE"/>
    <w:rsid w:val="00700C05"/>
    <w:rsid w:val="00701241"/>
    <w:rsid w:val="007013CD"/>
    <w:rsid w:val="00701A6D"/>
    <w:rsid w:val="00701A9F"/>
    <w:rsid w:val="00701AE4"/>
    <w:rsid w:val="00701B5B"/>
    <w:rsid w:val="007021B4"/>
    <w:rsid w:val="0070267D"/>
    <w:rsid w:val="0070272B"/>
    <w:rsid w:val="007027A4"/>
    <w:rsid w:val="00702A83"/>
    <w:rsid w:val="00702C0F"/>
    <w:rsid w:val="00702E23"/>
    <w:rsid w:val="00703768"/>
    <w:rsid w:val="00703889"/>
    <w:rsid w:val="007038C4"/>
    <w:rsid w:val="007038FC"/>
    <w:rsid w:val="00703F29"/>
    <w:rsid w:val="0070413D"/>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1F9"/>
    <w:rsid w:val="00707602"/>
    <w:rsid w:val="007076B0"/>
    <w:rsid w:val="0070774D"/>
    <w:rsid w:val="00707F73"/>
    <w:rsid w:val="00710296"/>
    <w:rsid w:val="00710310"/>
    <w:rsid w:val="00710535"/>
    <w:rsid w:val="00710955"/>
    <w:rsid w:val="00710BC9"/>
    <w:rsid w:val="00710DC3"/>
    <w:rsid w:val="00710FD2"/>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D2B"/>
    <w:rsid w:val="00715F25"/>
    <w:rsid w:val="0071607B"/>
    <w:rsid w:val="00716140"/>
    <w:rsid w:val="00716528"/>
    <w:rsid w:val="00716B28"/>
    <w:rsid w:val="007172D0"/>
    <w:rsid w:val="0071741D"/>
    <w:rsid w:val="007176D4"/>
    <w:rsid w:val="00717A36"/>
    <w:rsid w:val="00717CE1"/>
    <w:rsid w:val="007200A2"/>
    <w:rsid w:val="007204B5"/>
    <w:rsid w:val="007205A0"/>
    <w:rsid w:val="007214B7"/>
    <w:rsid w:val="007216C7"/>
    <w:rsid w:val="00721A54"/>
    <w:rsid w:val="00721DDB"/>
    <w:rsid w:val="00722054"/>
    <w:rsid w:val="007221C5"/>
    <w:rsid w:val="00722632"/>
    <w:rsid w:val="0072282C"/>
    <w:rsid w:val="00722B56"/>
    <w:rsid w:val="00722BE6"/>
    <w:rsid w:val="00722D6F"/>
    <w:rsid w:val="00722FF2"/>
    <w:rsid w:val="00723280"/>
    <w:rsid w:val="00723459"/>
    <w:rsid w:val="007238E4"/>
    <w:rsid w:val="00723AE1"/>
    <w:rsid w:val="00723BDB"/>
    <w:rsid w:val="00724019"/>
    <w:rsid w:val="00724137"/>
    <w:rsid w:val="007242BC"/>
    <w:rsid w:val="007244DF"/>
    <w:rsid w:val="007246F4"/>
    <w:rsid w:val="0072501E"/>
    <w:rsid w:val="007250AA"/>
    <w:rsid w:val="007250AD"/>
    <w:rsid w:val="00725210"/>
    <w:rsid w:val="00725440"/>
    <w:rsid w:val="007255D2"/>
    <w:rsid w:val="00725DC7"/>
    <w:rsid w:val="0072605D"/>
    <w:rsid w:val="007264DB"/>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D06"/>
    <w:rsid w:val="00735264"/>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0A"/>
    <w:rsid w:val="007447FB"/>
    <w:rsid w:val="00744A0E"/>
    <w:rsid w:val="00744A91"/>
    <w:rsid w:val="00744C05"/>
    <w:rsid w:val="00744CB4"/>
    <w:rsid w:val="00744DB4"/>
    <w:rsid w:val="007452AE"/>
    <w:rsid w:val="00745691"/>
    <w:rsid w:val="00745C5C"/>
    <w:rsid w:val="00745DF5"/>
    <w:rsid w:val="00745E42"/>
    <w:rsid w:val="007461EC"/>
    <w:rsid w:val="0074622F"/>
    <w:rsid w:val="00746408"/>
    <w:rsid w:val="00746604"/>
    <w:rsid w:val="00747298"/>
    <w:rsid w:val="007475FE"/>
    <w:rsid w:val="00747628"/>
    <w:rsid w:val="007478DD"/>
    <w:rsid w:val="007479DD"/>
    <w:rsid w:val="00747AD9"/>
    <w:rsid w:val="00747C96"/>
    <w:rsid w:val="00747FEF"/>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8B4"/>
    <w:rsid w:val="00753ED2"/>
    <w:rsid w:val="00754292"/>
    <w:rsid w:val="0075456D"/>
    <w:rsid w:val="007549FD"/>
    <w:rsid w:val="00754BEF"/>
    <w:rsid w:val="0075581D"/>
    <w:rsid w:val="0075590D"/>
    <w:rsid w:val="00756313"/>
    <w:rsid w:val="00756AB5"/>
    <w:rsid w:val="00756E6E"/>
    <w:rsid w:val="00757046"/>
    <w:rsid w:val="00757285"/>
    <w:rsid w:val="00757460"/>
    <w:rsid w:val="00757854"/>
    <w:rsid w:val="0075787F"/>
    <w:rsid w:val="00757913"/>
    <w:rsid w:val="007579B7"/>
    <w:rsid w:val="00757A24"/>
    <w:rsid w:val="00757AE9"/>
    <w:rsid w:val="00757D85"/>
    <w:rsid w:val="00757E84"/>
    <w:rsid w:val="00757EDF"/>
    <w:rsid w:val="00757FA5"/>
    <w:rsid w:val="00760363"/>
    <w:rsid w:val="007607E9"/>
    <w:rsid w:val="00760A8E"/>
    <w:rsid w:val="00760B1E"/>
    <w:rsid w:val="00760B74"/>
    <w:rsid w:val="00760E09"/>
    <w:rsid w:val="00761265"/>
    <w:rsid w:val="00761664"/>
    <w:rsid w:val="00761D5C"/>
    <w:rsid w:val="00762009"/>
    <w:rsid w:val="00762182"/>
    <w:rsid w:val="007625BB"/>
    <w:rsid w:val="00762758"/>
    <w:rsid w:val="00763024"/>
    <w:rsid w:val="007634E1"/>
    <w:rsid w:val="0076357C"/>
    <w:rsid w:val="00764772"/>
    <w:rsid w:val="0076489B"/>
    <w:rsid w:val="00764941"/>
    <w:rsid w:val="00764BCB"/>
    <w:rsid w:val="00764D42"/>
    <w:rsid w:val="00764DC8"/>
    <w:rsid w:val="00765059"/>
    <w:rsid w:val="0076515A"/>
    <w:rsid w:val="00765179"/>
    <w:rsid w:val="0076535C"/>
    <w:rsid w:val="00765587"/>
    <w:rsid w:val="0076559D"/>
    <w:rsid w:val="00765697"/>
    <w:rsid w:val="0076579A"/>
    <w:rsid w:val="00765E5A"/>
    <w:rsid w:val="007661D8"/>
    <w:rsid w:val="00766336"/>
    <w:rsid w:val="00766643"/>
    <w:rsid w:val="00766716"/>
    <w:rsid w:val="007668DF"/>
    <w:rsid w:val="00766F58"/>
    <w:rsid w:val="007676B3"/>
    <w:rsid w:val="00767C0A"/>
    <w:rsid w:val="00767C1E"/>
    <w:rsid w:val="00770145"/>
    <w:rsid w:val="00770738"/>
    <w:rsid w:val="0077089F"/>
    <w:rsid w:val="007709CC"/>
    <w:rsid w:val="00770A78"/>
    <w:rsid w:val="00771066"/>
    <w:rsid w:val="007713FA"/>
    <w:rsid w:val="00771ABD"/>
    <w:rsid w:val="00771BEA"/>
    <w:rsid w:val="0077213D"/>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D3E"/>
    <w:rsid w:val="00781DB7"/>
    <w:rsid w:val="00782516"/>
    <w:rsid w:val="00783591"/>
    <w:rsid w:val="00783794"/>
    <w:rsid w:val="00783A9B"/>
    <w:rsid w:val="00783B2F"/>
    <w:rsid w:val="00783E42"/>
    <w:rsid w:val="00784299"/>
    <w:rsid w:val="00784734"/>
    <w:rsid w:val="00784AD1"/>
    <w:rsid w:val="00785023"/>
    <w:rsid w:val="00785067"/>
    <w:rsid w:val="00785978"/>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8F0"/>
    <w:rsid w:val="00793AA3"/>
    <w:rsid w:val="007943B5"/>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97CFC"/>
    <w:rsid w:val="007A03C4"/>
    <w:rsid w:val="007A073F"/>
    <w:rsid w:val="007A0752"/>
    <w:rsid w:val="007A0FB5"/>
    <w:rsid w:val="007A1655"/>
    <w:rsid w:val="007A1740"/>
    <w:rsid w:val="007A1915"/>
    <w:rsid w:val="007A1A43"/>
    <w:rsid w:val="007A214E"/>
    <w:rsid w:val="007A2705"/>
    <w:rsid w:val="007A277F"/>
    <w:rsid w:val="007A287E"/>
    <w:rsid w:val="007A29DB"/>
    <w:rsid w:val="007A2D5F"/>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755"/>
    <w:rsid w:val="007B4901"/>
    <w:rsid w:val="007B4C8D"/>
    <w:rsid w:val="007B4CCA"/>
    <w:rsid w:val="007B4F90"/>
    <w:rsid w:val="007B511E"/>
    <w:rsid w:val="007B512F"/>
    <w:rsid w:val="007B5C76"/>
    <w:rsid w:val="007B5DFA"/>
    <w:rsid w:val="007B5E35"/>
    <w:rsid w:val="007B6282"/>
    <w:rsid w:val="007B62CD"/>
    <w:rsid w:val="007B639E"/>
    <w:rsid w:val="007B640B"/>
    <w:rsid w:val="007B66F6"/>
    <w:rsid w:val="007B679B"/>
    <w:rsid w:val="007B6833"/>
    <w:rsid w:val="007B690D"/>
    <w:rsid w:val="007B6A0E"/>
    <w:rsid w:val="007B6B46"/>
    <w:rsid w:val="007B7426"/>
    <w:rsid w:val="007B7572"/>
    <w:rsid w:val="007B7615"/>
    <w:rsid w:val="007B79C4"/>
    <w:rsid w:val="007B7A96"/>
    <w:rsid w:val="007C042F"/>
    <w:rsid w:val="007C0516"/>
    <w:rsid w:val="007C08B2"/>
    <w:rsid w:val="007C09C2"/>
    <w:rsid w:val="007C0DA8"/>
    <w:rsid w:val="007C118C"/>
    <w:rsid w:val="007C12E4"/>
    <w:rsid w:val="007C145A"/>
    <w:rsid w:val="007C15FF"/>
    <w:rsid w:val="007C190F"/>
    <w:rsid w:val="007C1B71"/>
    <w:rsid w:val="007C1EAC"/>
    <w:rsid w:val="007C210E"/>
    <w:rsid w:val="007C2156"/>
    <w:rsid w:val="007C22CB"/>
    <w:rsid w:val="007C2ED6"/>
    <w:rsid w:val="007C3168"/>
    <w:rsid w:val="007C3B17"/>
    <w:rsid w:val="007C3E3C"/>
    <w:rsid w:val="007C3EAE"/>
    <w:rsid w:val="007C4008"/>
    <w:rsid w:val="007C4290"/>
    <w:rsid w:val="007C43CF"/>
    <w:rsid w:val="007C4C9F"/>
    <w:rsid w:val="007C4E80"/>
    <w:rsid w:val="007C51AC"/>
    <w:rsid w:val="007C5899"/>
    <w:rsid w:val="007C5CDB"/>
    <w:rsid w:val="007C5F24"/>
    <w:rsid w:val="007C60EA"/>
    <w:rsid w:val="007C6167"/>
    <w:rsid w:val="007C6544"/>
    <w:rsid w:val="007C6A01"/>
    <w:rsid w:val="007C6A2F"/>
    <w:rsid w:val="007C6AB3"/>
    <w:rsid w:val="007C6B35"/>
    <w:rsid w:val="007C6C39"/>
    <w:rsid w:val="007C6F86"/>
    <w:rsid w:val="007C78B8"/>
    <w:rsid w:val="007C790B"/>
    <w:rsid w:val="007C7ADF"/>
    <w:rsid w:val="007C7B6D"/>
    <w:rsid w:val="007C7CEC"/>
    <w:rsid w:val="007D047F"/>
    <w:rsid w:val="007D04B8"/>
    <w:rsid w:val="007D0513"/>
    <w:rsid w:val="007D05A2"/>
    <w:rsid w:val="007D05EE"/>
    <w:rsid w:val="007D0758"/>
    <w:rsid w:val="007D0A19"/>
    <w:rsid w:val="007D0B4A"/>
    <w:rsid w:val="007D0B79"/>
    <w:rsid w:val="007D0BD7"/>
    <w:rsid w:val="007D1AC1"/>
    <w:rsid w:val="007D1B5E"/>
    <w:rsid w:val="007D1C95"/>
    <w:rsid w:val="007D1D35"/>
    <w:rsid w:val="007D206F"/>
    <w:rsid w:val="007D22D1"/>
    <w:rsid w:val="007D2385"/>
    <w:rsid w:val="007D261A"/>
    <w:rsid w:val="007D2755"/>
    <w:rsid w:val="007D2A2A"/>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97"/>
    <w:rsid w:val="007D5CCD"/>
    <w:rsid w:val="007D5CE3"/>
    <w:rsid w:val="007D5DB0"/>
    <w:rsid w:val="007D67D8"/>
    <w:rsid w:val="007D6894"/>
    <w:rsid w:val="007D689A"/>
    <w:rsid w:val="007D69D5"/>
    <w:rsid w:val="007D6DA2"/>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598"/>
    <w:rsid w:val="007E2EC1"/>
    <w:rsid w:val="007E2ECC"/>
    <w:rsid w:val="007E347C"/>
    <w:rsid w:val="007E350B"/>
    <w:rsid w:val="007E3C23"/>
    <w:rsid w:val="007E4225"/>
    <w:rsid w:val="007E4882"/>
    <w:rsid w:val="007E4988"/>
    <w:rsid w:val="007E4E7F"/>
    <w:rsid w:val="007E4FD3"/>
    <w:rsid w:val="007E5017"/>
    <w:rsid w:val="007E51F7"/>
    <w:rsid w:val="007E57F4"/>
    <w:rsid w:val="007E59FA"/>
    <w:rsid w:val="007E5B67"/>
    <w:rsid w:val="007E5DFA"/>
    <w:rsid w:val="007E5E1A"/>
    <w:rsid w:val="007E6016"/>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03"/>
    <w:rsid w:val="007F4168"/>
    <w:rsid w:val="007F417B"/>
    <w:rsid w:val="007F4460"/>
    <w:rsid w:val="007F44D1"/>
    <w:rsid w:val="007F46F8"/>
    <w:rsid w:val="007F4D2D"/>
    <w:rsid w:val="007F4F5D"/>
    <w:rsid w:val="007F509B"/>
    <w:rsid w:val="007F51A3"/>
    <w:rsid w:val="007F53BC"/>
    <w:rsid w:val="007F543A"/>
    <w:rsid w:val="007F5532"/>
    <w:rsid w:val="007F5608"/>
    <w:rsid w:val="007F6137"/>
    <w:rsid w:val="007F6457"/>
    <w:rsid w:val="007F65DA"/>
    <w:rsid w:val="007F6CEA"/>
    <w:rsid w:val="007F718B"/>
    <w:rsid w:val="007F75E8"/>
    <w:rsid w:val="007F765D"/>
    <w:rsid w:val="0080008A"/>
    <w:rsid w:val="008002AF"/>
    <w:rsid w:val="008002D8"/>
    <w:rsid w:val="00800439"/>
    <w:rsid w:val="00800947"/>
    <w:rsid w:val="00800CA2"/>
    <w:rsid w:val="00800E8F"/>
    <w:rsid w:val="0080124F"/>
    <w:rsid w:val="008012FC"/>
    <w:rsid w:val="00801665"/>
    <w:rsid w:val="00801826"/>
    <w:rsid w:val="00801B16"/>
    <w:rsid w:val="00801CCA"/>
    <w:rsid w:val="00802140"/>
    <w:rsid w:val="00802608"/>
    <w:rsid w:val="008026A3"/>
    <w:rsid w:val="0080273E"/>
    <w:rsid w:val="00802D98"/>
    <w:rsid w:val="00802EA2"/>
    <w:rsid w:val="0080303A"/>
    <w:rsid w:val="00803070"/>
    <w:rsid w:val="008039EE"/>
    <w:rsid w:val="00803A34"/>
    <w:rsid w:val="00803EAB"/>
    <w:rsid w:val="0080407A"/>
    <w:rsid w:val="00804353"/>
    <w:rsid w:val="008046EA"/>
    <w:rsid w:val="00805141"/>
    <w:rsid w:val="00805404"/>
    <w:rsid w:val="00805606"/>
    <w:rsid w:val="008057BE"/>
    <w:rsid w:val="008057C0"/>
    <w:rsid w:val="00805823"/>
    <w:rsid w:val="00805920"/>
    <w:rsid w:val="0080594E"/>
    <w:rsid w:val="00805CC8"/>
    <w:rsid w:val="00805CD3"/>
    <w:rsid w:val="00805CFD"/>
    <w:rsid w:val="00806F89"/>
    <w:rsid w:val="0080737C"/>
    <w:rsid w:val="00807460"/>
    <w:rsid w:val="008074FD"/>
    <w:rsid w:val="00807C21"/>
    <w:rsid w:val="0081048B"/>
    <w:rsid w:val="00810925"/>
    <w:rsid w:val="0081097E"/>
    <w:rsid w:val="00810BCD"/>
    <w:rsid w:val="00810F0F"/>
    <w:rsid w:val="0081104A"/>
    <w:rsid w:val="0081112F"/>
    <w:rsid w:val="00811157"/>
    <w:rsid w:val="008115EE"/>
    <w:rsid w:val="0081163C"/>
    <w:rsid w:val="008117EF"/>
    <w:rsid w:val="00811CB1"/>
    <w:rsid w:val="00811F5B"/>
    <w:rsid w:val="0081263C"/>
    <w:rsid w:val="00812EC5"/>
    <w:rsid w:val="00813080"/>
    <w:rsid w:val="008136BB"/>
    <w:rsid w:val="00813D2C"/>
    <w:rsid w:val="00813DC0"/>
    <w:rsid w:val="00813DF5"/>
    <w:rsid w:val="00813E06"/>
    <w:rsid w:val="00813E5C"/>
    <w:rsid w:val="00814493"/>
    <w:rsid w:val="008149D7"/>
    <w:rsid w:val="00814D59"/>
    <w:rsid w:val="00815037"/>
    <w:rsid w:val="008153F5"/>
    <w:rsid w:val="008156C0"/>
    <w:rsid w:val="008157D3"/>
    <w:rsid w:val="00815982"/>
    <w:rsid w:val="00815A84"/>
    <w:rsid w:val="00815D36"/>
    <w:rsid w:val="00815D46"/>
    <w:rsid w:val="008163C2"/>
    <w:rsid w:val="0081660F"/>
    <w:rsid w:val="0081672F"/>
    <w:rsid w:val="008169E2"/>
    <w:rsid w:val="00816F07"/>
    <w:rsid w:val="0081714E"/>
    <w:rsid w:val="00817350"/>
    <w:rsid w:val="00817388"/>
    <w:rsid w:val="00817796"/>
    <w:rsid w:val="00817BD7"/>
    <w:rsid w:val="00817D0A"/>
    <w:rsid w:val="00817E46"/>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8AE"/>
    <w:rsid w:val="008259CD"/>
    <w:rsid w:val="00825BF7"/>
    <w:rsid w:val="0082613D"/>
    <w:rsid w:val="008261C8"/>
    <w:rsid w:val="0082636A"/>
    <w:rsid w:val="00826407"/>
    <w:rsid w:val="008264A8"/>
    <w:rsid w:val="00826538"/>
    <w:rsid w:val="00826846"/>
    <w:rsid w:val="00827233"/>
    <w:rsid w:val="00827522"/>
    <w:rsid w:val="00827555"/>
    <w:rsid w:val="008279A3"/>
    <w:rsid w:val="00827E25"/>
    <w:rsid w:val="00827F18"/>
    <w:rsid w:val="0083040E"/>
    <w:rsid w:val="00830520"/>
    <w:rsid w:val="0083074B"/>
    <w:rsid w:val="00831211"/>
    <w:rsid w:val="008318EB"/>
    <w:rsid w:val="008319EC"/>
    <w:rsid w:val="00831A79"/>
    <w:rsid w:val="00831DF6"/>
    <w:rsid w:val="00831EA8"/>
    <w:rsid w:val="00831F4B"/>
    <w:rsid w:val="00831FEC"/>
    <w:rsid w:val="00832359"/>
    <w:rsid w:val="00832428"/>
    <w:rsid w:val="0083267C"/>
    <w:rsid w:val="00832A7C"/>
    <w:rsid w:val="00833069"/>
    <w:rsid w:val="00833268"/>
    <w:rsid w:val="008332D4"/>
    <w:rsid w:val="008336E5"/>
    <w:rsid w:val="00834181"/>
    <w:rsid w:val="00834406"/>
    <w:rsid w:val="00834443"/>
    <w:rsid w:val="00834816"/>
    <w:rsid w:val="00834B48"/>
    <w:rsid w:val="00834E88"/>
    <w:rsid w:val="00835318"/>
    <w:rsid w:val="00835576"/>
    <w:rsid w:val="0083570C"/>
    <w:rsid w:val="00836518"/>
    <w:rsid w:val="00836973"/>
    <w:rsid w:val="0083697F"/>
    <w:rsid w:val="00836B86"/>
    <w:rsid w:val="008370D0"/>
    <w:rsid w:val="008373DF"/>
    <w:rsid w:val="008377B5"/>
    <w:rsid w:val="008377FC"/>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AA3"/>
    <w:rsid w:val="00845C3C"/>
    <w:rsid w:val="00846510"/>
    <w:rsid w:val="00846960"/>
    <w:rsid w:val="00846E35"/>
    <w:rsid w:val="00846EEA"/>
    <w:rsid w:val="00847196"/>
    <w:rsid w:val="0084720C"/>
    <w:rsid w:val="00847F43"/>
    <w:rsid w:val="008501A5"/>
    <w:rsid w:val="0085086F"/>
    <w:rsid w:val="00850F53"/>
    <w:rsid w:val="00850F8B"/>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5F69"/>
    <w:rsid w:val="008561A6"/>
    <w:rsid w:val="00856501"/>
    <w:rsid w:val="0085687D"/>
    <w:rsid w:val="00856A4F"/>
    <w:rsid w:val="00856C7B"/>
    <w:rsid w:val="00857558"/>
    <w:rsid w:val="00857595"/>
    <w:rsid w:val="0085799D"/>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2E0C"/>
    <w:rsid w:val="00863299"/>
    <w:rsid w:val="0086341A"/>
    <w:rsid w:val="008636D0"/>
    <w:rsid w:val="00863FEE"/>
    <w:rsid w:val="00864128"/>
    <w:rsid w:val="00864466"/>
    <w:rsid w:val="008645BB"/>
    <w:rsid w:val="008645EA"/>
    <w:rsid w:val="00864661"/>
    <w:rsid w:val="0086475F"/>
    <w:rsid w:val="008648A3"/>
    <w:rsid w:val="008648C0"/>
    <w:rsid w:val="00864935"/>
    <w:rsid w:val="00864BF6"/>
    <w:rsid w:val="00864C1F"/>
    <w:rsid w:val="00864CD4"/>
    <w:rsid w:val="00864E06"/>
    <w:rsid w:val="00864EB9"/>
    <w:rsid w:val="0086505C"/>
    <w:rsid w:val="008652F3"/>
    <w:rsid w:val="008658A5"/>
    <w:rsid w:val="00865B49"/>
    <w:rsid w:val="00865E21"/>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9DE"/>
    <w:rsid w:val="00870B4B"/>
    <w:rsid w:val="008711F4"/>
    <w:rsid w:val="008713F3"/>
    <w:rsid w:val="00871B1E"/>
    <w:rsid w:val="00871FA1"/>
    <w:rsid w:val="0087202F"/>
    <w:rsid w:val="00872057"/>
    <w:rsid w:val="0087239D"/>
    <w:rsid w:val="00872A8F"/>
    <w:rsid w:val="00872BDD"/>
    <w:rsid w:val="00872C67"/>
    <w:rsid w:val="00872F7E"/>
    <w:rsid w:val="0087316B"/>
    <w:rsid w:val="008733EA"/>
    <w:rsid w:val="008734A2"/>
    <w:rsid w:val="008734D4"/>
    <w:rsid w:val="008741A3"/>
    <w:rsid w:val="008741EF"/>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83"/>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491E"/>
    <w:rsid w:val="00885001"/>
    <w:rsid w:val="00885B64"/>
    <w:rsid w:val="00885BBC"/>
    <w:rsid w:val="00885F4F"/>
    <w:rsid w:val="00886BE6"/>
    <w:rsid w:val="008873F6"/>
    <w:rsid w:val="00887759"/>
    <w:rsid w:val="00887B6A"/>
    <w:rsid w:val="00887CB2"/>
    <w:rsid w:val="00887DDB"/>
    <w:rsid w:val="00890081"/>
    <w:rsid w:val="008900F0"/>
    <w:rsid w:val="0089061F"/>
    <w:rsid w:val="008909C5"/>
    <w:rsid w:val="00890A21"/>
    <w:rsid w:val="00890DB7"/>
    <w:rsid w:val="00891133"/>
    <w:rsid w:val="0089116F"/>
    <w:rsid w:val="00891360"/>
    <w:rsid w:val="008918D5"/>
    <w:rsid w:val="0089194E"/>
    <w:rsid w:val="00892502"/>
    <w:rsid w:val="00892530"/>
    <w:rsid w:val="0089259D"/>
    <w:rsid w:val="0089286B"/>
    <w:rsid w:val="00892F00"/>
    <w:rsid w:val="0089306E"/>
    <w:rsid w:val="008930AE"/>
    <w:rsid w:val="0089318C"/>
    <w:rsid w:val="00893222"/>
    <w:rsid w:val="00893FD3"/>
    <w:rsid w:val="00894063"/>
    <w:rsid w:val="008940BF"/>
    <w:rsid w:val="00894406"/>
    <w:rsid w:val="00894839"/>
    <w:rsid w:val="00894B37"/>
    <w:rsid w:val="00894F9C"/>
    <w:rsid w:val="00895497"/>
    <w:rsid w:val="008954F5"/>
    <w:rsid w:val="00895781"/>
    <w:rsid w:val="00895B48"/>
    <w:rsid w:val="00895B61"/>
    <w:rsid w:val="00895CA3"/>
    <w:rsid w:val="00895F71"/>
    <w:rsid w:val="00896029"/>
    <w:rsid w:val="008963C7"/>
    <w:rsid w:val="00896442"/>
    <w:rsid w:val="008964AE"/>
    <w:rsid w:val="00896620"/>
    <w:rsid w:val="0089664E"/>
    <w:rsid w:val="0089694B"/>
    <w:rsid w:val="00896C98"/>
    <w:rsid w:val="00896E58"/>
    <w:rsid w:val="00896EB9"/>
    <w:rsid w:val="00896FCE"/>
    <w:rsid w:val="0089719C"/>
    <w:rsid w:val="00897430"/>
    <w:rsid w:val="008974DF"/>
    <w:rsid w:val="0089771D"/>
    <w:rsid w:val="00897C11"/>
    <w:rsid w:val="00897F29"/>
    <w:rsid w:val="008A0C3A"/>
    <w:rsid w:val="008A0E54"/>
    <w:rsid w:val="008A144A"/>
    <w:rsid w:val="008A19DD"/>
    <w:rsid w:val="008A1F04"/>
    <w:rsid w:val="008A2141"/>
    <w:rsid w:val="008A2880"/>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50B3"/>
    <w:rsid w:val="008A5104"/>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DA3"/>
    <w:rsid w:val="008C2F67"/>
    <w:rsid w:val="008C374F"/>
    <w:rsid w:val="008C397D"/>
    <w:rsid w:val="008C3A8B"/>
    <w:rsid w:val="008C3B87"/>
    <w:rsid w:val="008C42C1"/>
    <w:rsid w:val="008C477A"/>
    <w:rsid w:val="008C5141"/>
    <w:rsid w:val="008C5306"/>
    <w:rsid w:val="008C5433"/>
    <w:rsid w:val="008C6C65"/>
    <w:rsid w:val="008C6CD5"/>
    <w:rsid w:val="008C7072"/>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55A"/>
    <w:rsid w:val="008D4B3C"/>
    <w:rsid w:val="008D4E00"/>
    <w:rsid w:val="008D4F2B"/>
    <w:rsid w:val="008D529F"/>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4D0A"/>
    <w:rsid w:val="008E52DE"/>
    <w:rsid w:val="008E543B"/>
    <w:rsid w:val="008E5509"/>
    <w:rsid w:val="008E5766"/>
    <w:rsid w:val="008E5967"/>
    <w:rsid w:val="008E5D3F"/>
    <w:rsid w:val="008E5DCA"/>
    <w:rsid w:val="008E5E80"/>
    <w:rsid w:val="008E60EB"/>
    <w:rsid w:val="008E626F"/>
    <w:rsid w:val="008E62A3"/>
    <w:rsid w:val="008E6310"/>
    <w:rsid w:val="008E6443"/>
    <w:rsid w:val="008E6A91"/>
    <w:rsid w:val="008E7386"/>
    <w:rsid w:val="008E7BA3"/>
    <w:rsid w:val="008E7C8B"/>
    <w:rsid w:val="008E7E66"/>
    <w:rsid w:val="008E7E8A"/>
    <w:rsid w:val="008F01AE"/>
    <w:rsid w:val="008F0781"/>
    <w:rsid w:val="008F0936"/>
    <w:rsid w:val="008F0957"/>
    <w:rsid w:val="008F0B28"/>
    <w:rsid w:val="008F173E"/>
    <w:rsid w:val="008F18D1"/>
    <w:rsid w:val="008F2127"/>
    <w:rsid w:val="008F2163"/>
    <w:rsid w:val="008F2648"/>
    <w:rsid w:val="008F2D49"/>
    <w:rsid w:val="008F3116"/>
    <w:rsid w:val="008F320D"/>
    <w:rsid w:val="008F377D"/>
    <w:rsid w:val="008F3855"/>
    <w:rsid w:val="008F39FB"/>
    <w:rsid w:val="008F3F97"/>
    <w:rsid w:val="008F497A"/>
    <w:rsid w:val="008F4C74"/>
    <w:rsid w:val="008F4DA1"/>
    <w:rsid w:val="008F4E15"/>
    <w:rsid w:val="008F4F5D"/>
    <w:rsid w:val="008F59B7"/>
    <w:rsid w:val="008F5B1A"/>
    <w:rsid w:val="008F5BC6"/>
    <w:rsid w:val="008F5C86"/>
    <w:rsid w:val="008F5DE1"/>
    <w:rsid w:val="008F65CA"/>
    <w:rsid w:val="008F6759"/>
    <w:rsid w:val="008F68EA"/>
    <w:rsid w:val="008F6ACC"/>
    <w:rsid w:val="008F709A"/>
    <w:rsid w:val="008F7244"/>
    <w:rsid w:val="008F73E2"/>
    <w:rsid w:val="008F7460"/>
    <w:rsid w:val="008F7474"/>
    <w:rsid w:val="008F7A8B"/>
    <w:rsid w:val="008F7B03"/>
    <w:rsid w:val="008F7BBC"/>
    <w:rsid w:val="008F7D0C"/>
    <w:rsid w:val="008F7F10"/>
    <w:rsid w:val="00900351"/>
    <w:rsid w:val="0090059F"/>
    <w:rsid w:val="009006FF"/>
    <w:rsid w:val="009007D0"/>
    <w:rsid w:val="00900840"/>
    <w:rsid w:val="00900902"/>
    <w:rsid w:val="0090095A"/>
    <w:rsid w:val="00900E60"/>
    <w:rsid w:val="00900ED2"/>
    <w:rsid w:val="0090141A"/>
    <w:rsid w:val="00901616"/>
    <w:rsid w:val="00901D3D"/>
    <w:rsid w:val="00901ED2"/>
    <w:rsid w:val="009026A7"/>
    <w:rsid w:val="00902764"/>
    <w:rsid w:val="009028C9"/>
    <w:rsid w:val="00902C13"/>
    <w:rsid w:val="00902CAD"/>
    <w:rsid w:val="00902CD9"/>
    <w:rsid w:val="00902D1F"/>
    <w:rsid w:val="009032D7"/>
    <w:rsid w:val="009035F6"/>
    <w:rsid w:val="00903BD6"/>
    <w:rsid w:val="00903EC1"/>
    <w:rsid w:val="00903F91"/>
    <w:rsid w:val="00904151"/>
    <w:rsid w:val="00904698"/>
    <w:rsid w:val="009046DD"/>
    <w:rsid w:val="00904975"/>
    <w:rsid w:val="00904D06"/>
    <w:rsid w:val="00904E6F"/>
    <w:rsid w:val="0090513E"/>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A8B"/>
    <w:rsid w:val="00910C18"/>
    <w:rsid w:val="0091160D"/>
    <w:rsid w:val="00911B25"/>
    <w:rsid w:val="00911F43"/>
    <w:rsid w:val="009125C0"/>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1A0"/>
    <w:rsid w:val="0091729A"/>
    <w:rsid w:val="009172D6"/>
    <w:rsid w:val="00917709"/>
    <w:rsid w:val="00917F22"/>
    <w:rsid w:val="00920141"/>
    <w:rsid w:val="00920359"/>
    <w:rsid w:val="009204A6"/>
    <w:rsid w:val="0092054A"/>
    <w:rsid w:val="0092089D"/>
    <w:rsid w:val="009209AC"/>
    <w:rsid w:val="00920B1C"/>
    <w:rsid w:val="00920EA2"/>
    <w:rsid w:val="00920F36"/>
    <w:rsid w:val="00920F52"/>
    <w:rsid w:val="00920FCD"/>
    <w:rsid w:val="0092163A"/>
    <w:rsid w:val="00921A61"/>
    <w:rsid w:val="00921A89"/>
    <w:rsid w:val="00921AE4"/>
    <w:rsid w:val="00921B9D"/>
    <w:rsid w:val="00921BC7"/>
    <w:rsid w:val="00922692"/>
    <w:rsid w:val="0092271B"/>
    <w:rsid w:val="009229F6"/>
    <w:rsid w:val="00922B9F"/>
    <w:rsid w:val="009234B6"/>
    <w:rsid w:val="009235C1"/>
    <w:rsid w:val="00923CEE"/>
    <w:rsid w:val="00923DF9"/>
    <w:rsid w:val="00923F52"/>
    <w:rsid w:val="00923FC8"/>
    <w:rsid w:val="00924806"/>
    <w:rsid w:val="00924E8E"/>
    <w:rsid w:val="0092508C"/>
    <w:rsid w:val="00925238"/>
    <w:rsid w:val="009252BA"/>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E86"/>
    <w:rsid w:val="00927FCB"/>
    <w:rsid w:val="0093009C"/>
    <w:rsid w:val="00930305"/>
    <w:rsid w:val="0093081A"/>
    <w:rsid w:val="00930826"/>
    <w:rsid w:val="009308FD"/>
    <w:rsid w:val="00930CCE"/>
    <w:rsid w:val="00930E1A"/>
    <w:rsid w:val="0093193E"/>
    <w:rsid w:val="00931C3E"/>
    <w:rsid w:val="00931F9A"/>
    <w:rsid w:val="00931FE4"/>
    <w:rsid w:val="009320A7"/>
    <w:rsid w:val="009320E8"/>
    <w:rsid w:val="00932341"/>
    <w:rsid w:val="00932914"/>
    <w:rsid w:val="009329EC"/>
    <w:rsid w:val="00932D82"/>
    <w:rsid w:val="0093334A"/>
    <w:rsid w:val="009333C6"/>
    <w:rsid w:val="00933B1E"/>
    <w:rsid w:val="0093451D"/>
    <w:rsid w:val="00934530"/>
    <w:rsid w:val="0093456C"/>
    <w:rsid w:val="00934573"/>
    <w:rsid w:val="009347AE"/>
    <w:rsid w:val="00934ECF"/>
    <w:rsid w:val="00935C04"/>
    <w:rsid w:val="00935C8D"/>
    <w:rsid w:val="00936033"/>
    <w:rsid w:val="00936326"/>
    <w:rsid w:val="00936D40"/>
    <w:rsid w:val="00936D97"/>
    <w:rsid w:val="009375F2"/>
    <w:rsid w:val="009378D0"/>
    <w:rsid w:val="009378DF"/>
    <w:rsid w:val="00937A52"/>
    <w:rsid w:val="009403E3"/>
    <w:rsid w:val="009404C3"/>
    <w:rsid w:val="0094064F"/>
    <w:rsid w:val="00940772"/>
    <w:rsid w:val="00940793"/>
    <w:rsid w:val="00940C3B"/>
    <w:rsid w:val="00940E87"/>
    <w:rsid w:val="00940F2E"/>
    <w:rsid w:val="00941023"/>
    <w:rsid w:val="009410B1"/>
    <w:rsid w:val="0094123D"/>
    <w:rsid w:val="009413E8"/>
    <w:rsid w:val="0094186C"/>
    <w:rsid w:val="00941C5B"/>
    <w:rsid w:val="00942184"/>
    <w:rsid w:val="00942748"/>
    <w:rsid w:val="0094276B"/>
    <w:rsid w:val="00942960"/>
    <w:rsid w:val="00942AB8"/>
    <w:rsid w:val="00942BBC"/>
    <w:rsid w:val="009431BF"/>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47F7D"/>
    <w:rsid w:val="00950069"/>
    <w:rsid w:val="009500AE"/>
    <w:rsid w:val="009502AA"/>
    <w:rsid w:val="009505F5"/>
    <w:rsid w:val="00950870"/>
    <w:rsid w:val="009509C1"/>
    <w:rsid w:val="00950EE7"/>
    <w:rsid w:val="009518C4"/>
    <w:rsid w:val="0095244E"/>
    <w:rsid w:val="009524AA"/>
    <w:rsid w:val="00952615"/>
    <w:rsid w:val="009530B9"/>
    <w:rsid w:val="00953142"/>
    <w:rsid w:val="0095324C"/>
    <w:rsid w:val="009536EF"/>
    <w:rsid w:val="009538B7"/>
    <w:rsid w:val="00953EDF"/>
    <w:rsid w:val="009544C1"/>
    <w:rsid w:val="00954804"/>
    <w:rsid w:val="0095562B"/>
    <w:rsid w:val="00955674"/>
    <w:rsid w:val="00955715"/>
    <w:rsid w:val="00955AA1"/>
    <w:rsid w:val="00955CA3"/>
    <w:rsid w:val="00955DE5"/>
    <w:rsid w:val="009560A4"/>
    <w:rsid w:val="0095611E"/>
    <w:rsid w:val="0095647D"/>
    <w:rsid w:val="0095686E"/>
    <w:rsid w:val="00956A2C"/>
    <w:rsid w:val="00956AA0"/>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2FEC"/>
    <w:rsid w:val="00963086"/>
    <w:rsid w:val="00963364"/>
    <w:rsid w:val="00963371"/>
    <w:rsid w:val="009633EC"/>
    <w:rsid w:val="0096387A"/>
    <w:rsid w:val="009638C0"/>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56D"/>
    <w:rsid w:val="00971786"/>
    <w:rsid w:val="00971891"/>
    <w:rsid w:val="0097192E"/>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4D2"/>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7BF"/>
    <w:rsid w:val="00977A95"/>
    <w:rsid w:val="00977AC4"/>
    <w:rsid w:val="00977AFE"/>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F"/>
    <w:rsid w:val="00983B65"/>
    <w:rsid w:val="00984045"/>
    <w:rsid w:val="009840F0"/>
    <w:rsid w:val="00984531"/>
    <w:rsid w:val="00984791"/>
    <w:rsid w:val="009847B0"/>
    <w:rsid w:val="0098483C"/>
    <w:rsid w:val="00984BF2"/>
    <w:rsid w:val="00984EE6"/>
    <w:rsid w:val="009853FC"/>
    <w:rsid w:val="009859BB"/>
    <w:rsid w:val="00985AAF"/>
    <w:rsid w:val="00985B69"/>
    <w:rsid w:val="00985BE7"/>
    <w:rsid w:val="00985F0B"/>
    <w:rsid w:val="00986AD8"/>
    <w:rsid w:val="00986F53"/>
    <w:rsid w:val="009870BD"/>
    <w:rsid w:val="00987410"/>
    <w:rsid w:val="00987937"/>
    <w:rsid w:val="00987D79"/>
    <w:rsid w:val="00990036"/>
    <w:rsid w:val="00990058"/>
    <w:rsid w:val="0099011C"/>
    <w:rsid w:val="009908C3"/>
    <w:rsid w:val="009914BB"/>
    <w:rsid w:val="00991788"/>
    <w:rsid w:val="00991D9D"/>
    <w:rsid w:val="00991FDB"/>
    <w:rsid w:val="0099214A"/>
    <w:rsid w:val="0099237B"/>
    <w:rsid w:val="00992C26"/>
    <w:rsid w:val="00992E5F"/>
    <w:rsid w:val="00993282"/>
    <w:rsid w:val="009932EB"/>
    <w:rsid w:val="009937EF"/>
    <w:rsid w:val="00993CAE"/>
    <w:rsid w:val="00993EA7"/>
    <w:rsid w:val="00994220"/>
    <w:rsid w:val="00994498"/>
    <w:rsid w:val="00994665"/>
    <w:rsid w:val="0099494A"/>
    <w:rsid w:val="00994C12"/>
    <w:rsid w:val="00994D8E"/>
    <w:rsid w:val="00994DB5"/>
    <w:rsid w:val="00994E56"/>
    <w:rsid w:val="009950C1"/>
    <w:rsid w:val="00995869"/>
    <w:rsid w:val="00995A2A"/>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97F07"/>
    <w:rsid w:val="009A01EC"/>
    <w:rsid w:val="009A027E"/>
    <w:rsid w:val="009A0402"/>
    <w:rsid w:val="009A04CD"/>
    <w:rsid w:val="009A1263"/>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02C"/>
    <w:rsid w:val="009A517B"/>
    <w:rsid w:val="009A519D"/>
    <w:rsid w:val="009A5324"/>
    <w:rsid w:val="009A555F"/>
    <w:rsid w:val="009A5A6C"/>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7B"/>
    <w:rsid w:val="009B0DAB"/>
    <w:rsid w:val="009B0DF8"/>
    <w:rsid w:val="009B118C"/>
    <w:rsid w:val="009B15FC"/>
    <w:rsid w:val="009B18E3"/>
    <w:rsid w:val="009B1AC6"/>
    <w:rsid w:val="009B236D"/>
    <w:rsid w:val="009B23DD"/>
    <w:rsid w:val="009B2433"/>
    <w:rsid w:val="009B24B3"/>
    <w:rsid w:val="009B2A3B"/>
    <w:rsid w:val="009B2C0B"/>
    <w:rsid w:val="009B2C4D"/>
    <w:rsid w:val="009B2F3B"/>
    <w:rsid w:val="009B3509"/>
    <w:rsid w:val="009B3555"/>
    <w:rsid w:val="009B3749"/>
    <w:rsid w:val="009B3BCB"/>
    <w:rsid w:val="009B455A"/>
    <w:rsid w:val="009B4C4B"/>
    <w:rsid w:val="009B5011"/>
    <w:rsid w:val="009B5042"/>
    <w:rsid w:val="009B50DD"/>
    <w:rsid w:val="009B5273"/>
    <w:rsid w:val="009B5301"/>
    <w:rsid w:val="009B57FB"/>
    <w:rsid w:val="009B5E10"/>
    <w:rsid w:val="009B6337"/>
    <w:rsid w:val="009B6367"/>
    <w:rsid w:val="009B646F"/>
    <w:rsid w:val="009B651A"/>
    <w:rsid w:val="009B69AD"/>
    <w:rsid w:val="009B777D"/>
    <w:rsid w:val="009B7886"/>
    <w:rsid w:val="009B79A0"/>
    <w:rsid w:val="009B7C7D"/>
    <w:rsid w:val="009C016F"/>
    <w:rsid w:val="009C08B6"/>
    <w:rsid w:val="009C0E67"/>
    <w:rsid w:val="009C0F34"/>
    <w:rsid w:val="009C1163"/>
    <w:rsid w:val="009C1578"/>
    <w:rsid w:val="009C1BDC"/>
    <w:rsid w:val="009C1BE3"/>
    <w:rsid w:val="009C1E05"/>
    <w:rsid w:val="009C1F2D"/>
    <w:rsid w:val="009C2051"/>
    <w:rsid w:val="009C20B4"/>
    <w:rsid w:val="009C23B6"/>
    <w:rsid w:val="009C23EE"/>
    <w:rsid w:val="009C2A6E"/>
    <w:rsid w:val="009C2AAA"/>
    <w:rsid w:val="009C2AFD"/>
    <w:rsid w:val="009C2B37"/>
    <w:rsid w:val="009C2EA4"/>
    <w:rsid w:val="009C2F59"/>
    <w:rsid w:val="009C2F7C"/>
    <w:rsid w:val="009C3155"/>
    <w:rsid w:val="009C320B"/>
    <w:rsid w:val="009C36DF"/>
    <w:rsid w:val="009C3BC9"/>
    <w:rsid w:val="009C4A96"/>
    <w:rsid w:val="009C4F77"/>
    <w:rsid w:val="009C51DB"/>
    <w:rsid w:val="009C5208"/>
    <w:rsid w:val="009C5552"/>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CD4"/>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D6C"/>
    <w:rsid w:val="009D1E53"/>
    <w:rsid w:val="009D1F33"/>
    <w:rsid w:val="009D1F5E"/>
    <w:rsid w:val="009D2114"/>
    <w:rsid w:val="009D2270"/>
    <w:rsid w:val="009D2770"/>
    <w:rsid w:val="009D285F"/>
    <w:rsid w:val="009D2B03"/>
    <w:rsid w:val="009D311C"/>
    <w:rsid w:val="009D32F6"/>
    <w:rsid w:val="009D353A"/>
    <w:rsid w:val="009D3A02"/>
    <w:rsid w:val="009D3A1E"/>
    <w:rsid w:val="009D3BA6"/>
    <w:rsid w:val="009D3CEA"/>
    <w:rsid w:val="009D3E83"/>
    <w:rsid w:val="009D4824"/>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6C1"/>
    <w:rsid w:val="009D77CA"/>
    <w:rsid w:val="009D7B6E"/>
    <w:rsid w:val="009D7BE4"/>
    <w:rsid w:val="009D7EDC"/>
    <w:rsid w:val="009E05B1"/>
    <w:rsid w:val="009E0C76"/>
    <w:rsid w:val="009E1263"/>
    <w:rsid w:val="009E13E1"/>
    <w:rsid w:val="009E145B"/>
    <w:rsid w:val="009E1488"/>
    <w:rsid w:val="009E1D87"/>
    <w:rsid w:val="009E1FFF"/>
    <w:rsid w:val="009E209D"/>
    <w:rsid w:val="009E2888"/>
    <w:rsid w:val="009E2A59"/>
    <w:rsid w:val="009E2F44"/>
    <w:rsid w:val="009E32AD"/>
    <w:rsid w:val="009E3C69"/>
    <w:rsid w:val="009E3E1F"/>
    <w:rsid w:val="009E4240"/>
    <w:rsid w:val="009E4CE8"/>
    <w:rsid w:val="009E4DFE"/>
    <w:rsid w:val="009E4EA7"/>
    <w:rsid w:val="009E51A1"/>
    <w:rsid w:val="009E533A"/>
    <w:rsid w:val="009E556B"/>
    <w:rsid w:val="009E57AF"/>
    <w:rsid w:val="009E5ED3"/>
    <w:rsid w:val="009E60BA"/>
    <w:rsid w:val="009E6247"/>
    <w:rsid w:val="009E6479"/>
    <w:rsid w:val="009E6802"/>
    <w:rsid w:val="009E6C19"/>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2FFF"/>
    <w:rsid w:val="009F359B"/>
    <w:rsid w:val="009F35FC"/>
    <w:rsid w:val="009F3EB3"/>
    <w:rsid w:val="009F3FF9"/>
    <w:rsid w:val="009F41C7"/>
    <w:rsid w:val="009F43E1"/>
    <w:rsid w:val="009F46EF"/>
    <w:rsid w:val="009F4888"/>
    <w:rsid w:val="009F4900"/>
    <w:rsid w:val="009F4CE6"/>
    <w:rsid w:val="009F502C"/>
    <w:rsid w:val="009F58E2"/>
    <w:rsid w:val="009F59D9"/>
    <w:rsid w:val="009F5BF9"/>
    <w:rsid w:val="009F5D4F"/>
    <w:rsid w:val="009F5DD3"/>
    <w:rsid w:val="009F6352"/>
    <w:rsid w:val="009F763F"/>
    <w:rsid w:val="009F7B92"/>
    <w:rsid w:val="009F7D0A"/>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171"/>
    <w:rsid w:val="00A11299"/>
    <w:rsid w:val="00A11A30"/>
    <w:rsid w:val="00A11ACE"/>
    <w:rsid w:val="00A11B24"/>
    <w:rsid w:val="00A11E9C"/>
    <w:rsid w:val="00A127EE"/>
    <w:rsid w:val="00A12AF7"/>
    <w:rsid w:val="00A12C9A"/>
    <w:rsid w:val="00A12CB5"/>
    <w:rsid w:val="00A12D29"/>
    <w:rsid w:val="00A12E9D"/>
    <w:rsid w:val="00A12EEB"/>
    <w:rsid w:val="00A13220"/>
    <w:rsid w:val="00A13747"/>
    <w:rsid w:val="00A13B02"/>
    <w:rsid w:val="00A13B3B"/>
    <w:rsid w:val="00A13D40"/>
    <w:rsid w:val="00A147AD"/>
    <w:rsid w:val="00A14DE2"/>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0C3"/>
    <w:rsid w:val="00A201D0"/>
    <w:rsid w:val="00A202A9"/>
    <w:rsid w:val="00A20810"/>
    <w:rsid w:val="00A20A36"/>
    <w:rsid w:val="00A20ECB"/>
    <w:rsid w:val="00A21491"/>
    <w:rsid w:val="00A215A5"/>
    <w:rsid w:val="00A2219E"/>
    <w:rsid w:val="00A223D7"/>
    <w:rsid w:val="00A2241F"/>
    <w:rsid w:val="00A22442"/>
    <w:rsid w:val="00A2249E"/>
    <w:rsid w:val="00A2251D"/>
    <w:rsid w:val="00A2254F"/>
    <w:rsid w:val="00A22CA0"/>
    <w:rsid w:val="00A23451"/>
    <w:rsid w:val="00A23601"/>
    <w:rsid w:val="00A236BA"/>
    <w:rsid w:val="00A2376D"/>
    <w:rsid w:val="00A239FB"/>
    <w:rsid w:val="00A23F6B"/>
    <w:rsid w:val="00A240D4"/>
    <w:rsid w:val="00A242A1"/>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21C"/>
    <w:rsid w:val="00A30709"/>
    <w:rsid w:val="00A3102F"/>
    <w:rsid w:val="00A31567"/>
    <w:rsid w:val="00A31891"/>
    <w:rsid w:val="00A3207F"/>
    <w:rsid w:val="00A320D9"/>
    <w:rsid w:val="00A32A9D"/>
    <w:rsid w:val="00A32B0A"/>
    <w:rsid w:val="00A32D29"/>
    <w:rsid w:val="00A331AE"/>
    <w:rsid w:val="00A332F9"/>
    <w:rsid w:val="00A33AF8"/>
    <w:rsid w:val="00A33E6D"/>
    <w:rsid w:val="00A33FE1"/>
    <w:rsid w:val="00A344AD"/>
    <w:rsid w:val="00A34873"/>
    <w:rsid w:val="00A34921"/>
    <w:rsid w:val="00A354CF"/>
    <w:rsid w:val="00A35538"/>
    <w:rsid w:val="00A362A1"/>
    <w:rsid w:val="00A362DE"/>
    <w:rsid w:val="00A3641F"/>
    <w:rsid w:val="00A36652"/>
    <w:rsid w:val="00A36A7D"/>
    <w:rsid w:val="00A36D30"/>
    <w:rsid w:val="00A370C3"/>
    <w:rsid w:val="00A37423"/>
    <w:rsid w:val="00A379C5"/>
    <w:rsid w:val="00A37B09"/>
    <w:rsid w:val="00A37BD2"/>
    <w:rsid w:val="00A37E1A"/>
    <w:rsid w:val="00A40275"/>
    <w:rsid w:val="00A402E3"/>
    <w:rsid w:val="00A40A38"/>
    <w:rsid w:val="00A40A8E"/>
    <w:rsid w:val="00A40AE4"/>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0C"/>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997"/>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85D"/>
    <w:rsid w:val="00A5493C"/>
    <w:rsid w:val="00A54F7E"/>
    <w:rsid w:val="00A55324"/>
    <w:rsid w:val="00A55705"/>
    <w:rsid w:val="00A558DA"/>
    <w:rsid w:val="00A55F25"/>
    <w:rsid w:val="00A55F48"/>
    <w:rsid w:val="00A56099"/>
    <w:rsid w:val="00A5622C"/>
    <w:rsid w:val="00A56716"/>
    <w:rsid w:val="00A56783"/>
    <w:rsid w:val="00A567B5"/>
    <w:rsid w:val="00A56A39"/>
    <w:rsid w:val="00A56A4D"/>
    <w:rsid w:val="00A56B88"/>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1CD"/>
    <w:rsid w:val="00A61207"/>
    <w:rsid w:val="00A61368"/>
    <w:rsid w:val="00A61CA7"/>
    <w:rsid w:val="00A61CFC"/>
    <w:rsid w:val="00A61D44"/>
    <w:rsid w:val="00A61DF6"/>
    <w:rsid w:val="00A61F4E"/>
    <w:rsid w:val="00A61F61"/>
    <w:rsid w:val="00A620BD"/>
    <w:rsid w:val="00A621C2"/>
    <w:rsid w:val="00A623C9"/>
    <w:rsid w:val="00A6247B"/>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4FD5"/>
    <w:rsid w:val="00A651C0"/>
    <w:rsid w:val="00A65601"/>
    <w:rsid w:val="00A658C2"/>
    <w:rsid w:val="00A65BC7"/>
    <w:rsid w:val="00A65D0F"/>
    <w:rsid w:val="00A66133"/>
    <w:rsid w:val="00A66689"/>
    <w:rsid w:val="00A66D20"/>
    <w:rsid w:val="00A66F26"/>
    <w:rsid w:val="00A66FA6"/>
    <w:rsid w:val="00A67065"/>
    <w:rsid w:val="00A67278"/>
    <w:rsid w:val="00A672E4"/>
    <w:rsid w:val="00A6758C"/>
    <w:rsid w:val="00A6766B"/>
    <w:rsid w:val="00A67EFB"/>
    <w:rsid w:val="00A701C7"/>
    <w:rsid w:val="00A703F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4FC4"/>
    <w:rsid w:val="00A753EB"/>
    <w:rsid w:val="00A75406"/>
    <w:rsid w:val="00A75601"/>
    <w:rsid w:val="00A75791"/>
    <w:rsid w:val="00A75B76"/>
    <w:rsid w:val="00A7610C"/>
    <w:rsid w:val="00A762ED"/>
    <w:rsid w:val="00A7681C"/>
    <w:rsid w:val="00A772A4"/>
    <w:rsid w:val="00A7736B"/>
    <w:rsid w:val="00A77713"/>
    <w:rsid w:val="00A77855"/>
    <w:rsid w:val="00A77E94"/>
    <w:rsid w:val="00A805C1"/>
    <w:rsid w:val="00A80BFE"/>
    <w:rsid w:val="00A80CB0"/>
    <w:rsid w:val="00A80CF1"/>
    <w:rsid w:val="00A80D4A"/>
    <w:rsid w:val="00A80D4F"/>
    <w:rsid w:val="00A8106D"/>
    <w:rsid w:val="00A81243"/>
    <w:rsid w:val="00A81386"/>
    <w:rsid w:val="00A813C4"/>
    <w:rsid w:val="00A816F0"/>
    <w:rsid w:val="00A819CC"/>
    <w:rsid w:val="00A81DC6"/>
    <w:rsid w:val="00A81DF9"/>
    <w:rsid w:val="00A81E89"/>
    <w:rsid w:val="00A81F4D"/>
    <w:rsid w:val="00A82048"/>
    <w:rsid w:val="00A825E7"/>
    <w:rsid w:val="00A82604"/>
    <w:rsid w:val="00A826F1"/>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926"/>
    <w:rsid w:val="00A91DF0"/>
    <w:rsid w:val="00A91F42"/>
    <w:rsid w:val="00A92168"/>
    <w:rsid w:val="00A92839"/>
    <w:rsid w:val="00A92B5C"/>
    <w:rsid w:val="00A92BBE"/>
    <w:rsid w:val="00A92E2D"/>
    <w:rsid w:val="00A92FA2"/>
    <w:rsid w:val="00A9325B"/>
    <w:rsid w:val="00A936E0"/>
    <w:rsid w:val="00A9393D"/>
    <w:rsid w:val="00A93C59"/>
    <w:rsid w:val="00A93EFE"/>
    <w:rsid w:val="00A94626"/>
    <w:rsid w:val="00A949CC"/>
    <w:rsid w:val="00A951C3"/>
    <w:rsid w:val="00A95282"/>
    <w:rsid w:val="00A953B0"/>
    <w:rsid w:val="00A95517"/>
    <w:rsid w:val="00A95BEF"/>
    <w:rsid w:val="00A96049"/>
    <w:rsid w:val="00A962BD"/>
    <w:rsid w:val="00A96312"/>
    <w:rsid w:val="00A963E9"/>
    <w:rsid w:val="00A96462"/>
    <w:rsid w:val="00A967C4"/>
    <w:rsid w:val="00A96CD0"/>
    <w:rsid w:val="00A96D15"/>
    <w:rsid w:val="00A96FAE"/>
    <w:rsid w:val="00A97058"/>
    <w:rsid w:val="00A97268"/>
    <w:rsid w:val="00A97C8D"/>
    <w:rsid w:val="00A97DDE"/>
    <w:rsid w:val="00AA0119"/>
    <w:rsid w:val="00AA04A8"/>
    <w:rsid w:val="00AA0A83"/>
    <w:rsid w:val="00AA0E8E"/>
    <w:rsid w:val="00AA114E"/>
    <w:rsid w:val="00AA132D"/>
    <w:rsid w:val="00AA150B"/>
    <w:rsid w:val="00AA1654"/>
    <w:rsid w:val="00AA1A3F"/>
    <w:rsid w:val="00AA1B7C"/>
    <w:rsid w:val="00AA21BE"/>
    <w:rsid w:val="00AA2560"/>
    <w:rsid w:val="00AA2C10"/>
    <w:rsid w:val="00AA2D81"/>
    <w:rsid w:val="00AA2E57"/>
    <w:rsid w:val="00AA308F"/>
    <w:rsid w:val="00AA31BA"/>
    <w:rsid w:val="00AA3711"/>
    <w:rsid w:val="00AA3AC4"/>
    <w:rsid w:val="00AA3BC4"/>
    <w:rsid w:val="00AA3BE1"/>
    <w:rsid w:val="00AA406E"/>
    <w:rsid w:val="00AA41A6"/>
    <w:rsid w:val="00AA4361"/>
    <w:rsid w:val="00AA43A8"/>
    <w:rsid w:val="00AA48B8"/>
    <w:rsid w:val="00AA499C"/>
    <w:rsid w:val="00AA49DF"/>
    <w:rsid w:val="00AA4D2D"/>
    <w:rsid w:val="00AA542A"/>
    <w:rsid w:val="00AA5D24"/>
    <w:rsid w:val="00AA5FCA"/>
    <w:rsid w:val="00AA601C"/>
    <w:rsid w:val="00AA63F5"/>
    <w:rsid w:val="00AA67BA"/>
    <w:rsid w:val="00AA6910"/>
    <w:rsid w:val="00AA6CC3"/>
    <w:rsid w:val="00AA6DB6"/>
    <w:rsid w:val="00AA6FDD"/>
    <w:rsid w:val="00AA70EB"/>
    <w:rsid w:val="00AA731F"/>
    <w:rsid w:val="00AA77BF"/>
    <w:rsid w:val="00AA7DB9"/>
    <w:rsid w:val="00AB036D"/>
    <w:rsid w:val="00AB05C3"/>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A7B"/>
    <w:rsid w:val="00AC0ACC"/>
    <w:rsid w:val="00AC0E5B"/>
    <w:rsid w:val="00AC0ED5"/>
    <w:rsid w:val="00AC11C8"/>
    <w:rsid w:val="00AC171E"/>
    <w:rsid w:val="00AC1AA7"/>
    <w:rsid w:val="00AC1C45"/>
    <w:rsid w:val="00AC1F31"/>
    <w:rsid w:val="00AC1FF9"/>
    <w:rsid w:val="00AC21D8"/>
    <w:rsid w:val="00AC2351"/>
    <w:rsid w:val="00AC2484"/>
    <w:rsid w:val="00AC24BB"/>
    <w:rsid w:val="00AC2590"/>
    <w:rsid w:val="00AC2A8F"/>
    <w:rsid w:val="00AC2CDC"/>
    <w:rsid w:val="00AC2F04"/>
    <w:rsid w:val="00AC308B"/>
    <w:rsid w:val="00AC314A"/>
    <w:rsid w:val="00AC359F"/>
    <w:rsid w:val="00AC3898"/>
    <w:rsid w:val="00AC42B5"/>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E14"/>
    <w:rsid w:val="00AC6F04"/>
    <w:rsid w:val="00AC6F69"/>
    <w:rsid w:val="00AC70C4"/>
    <w:rsid w:val="00AC7360"/>
    <w:rsid w:val="00AC7697"/>
    <w:rsid w:val="00AC7AE6"/>
    <w:rsid w:val="00AD02CF"/>
    <w:rsid w:val="00AD0686"/>
    <w:rsid w:val="00AD0994"/>
    <w:rsid w:val="00AD0B12"/>
    <w:rsid w:val="00AD0BBE"/>
    <w:rsid w:val="00AD0C28"/>
    <w:rsid w:val="00AD0F0D"/>
    <w:rsid w:val="00AD1264"/>
    <w:rsid w:val="00AD139B"/>
    <w:rsid w:val="00AD1405"/>
    <w:rsid w:val="00AD164C"/>
    <w:rsid w:val="00AD17A7"/>
    <w:rsid w:val="00AD1936"/>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39"/>
    <w:rsid w:val="00AD4FEC"/>
    <w:rsid w:val="00AD5225"/>
    <w:rsid w:val="00AD524E"/>
    <w:rsid w:val="00AD52D9"/>
    <w:rsid w:val="00AD53FD"/>
    <w:rsid w:val="00AD5741"/>
    <w:rsid w:val="00AD57D8"/>
    <w:rsid w:val="00AD598F"/>
    <w:rsid w:val="00AD6054"/>
    <w:rsid w:val="00AD6646"/>
    <w:rsid w:val="00AD6978"/>
    <w:rsid w:val="00AD6BE3"/>
    <w:rsid w:val="00AD7032"/>
    <w:rsid w:val="00AD70AE"/>
    <w:rsid w:val="00AD7547"/>
    <w:rsid w:val="00AD7738"/>
    <w:rsid w:val="00AD782A"/>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190"/>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090"/>
    <w:rsid w:val="00AF01A6"/>
    <w:rsid w:val="00AF0215"/>
    <w:rsid w:val="00AF04B7"/>
    <w:rsid w:val="00AF051E"/>
    <w:rsid w:val="00AF06F0"/>
    <w:rsid w:val="00AF0C31"/>
    <w:rsid w:val="00AF15C7"/>
    <w:rsid w:val="00AF2EB3"/>
    <w:rsid w:val="00AF34CE"/>
    <w:rsid w:val="00AF35C2"/>
    <w:rsid w:val="00AF3894"/>
    <w:rsid w:val="00AF3C74"/>
    <w:rsid w:val="00AF3DC1"/>
    <w:rsid w:val="00AF3F6A"/>
    <w:rsid w:val="00AF44F6"/>
    <w:rsid w:val="00AF47AA"/>
    <w:rsid w:val="00AF4B67"/>
    <w:rsid w:val="00AF4C9E"/>
    <w:rsid w:val="00AF4E28"/>
    <w:rsid w:val="00AF518C"/>
    <w:rsid w:val="00AF6C51"/>
    <w:rsid w:val="00AF6EE4"/>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51"/>
    <w:rsid w:val="00B043C8"/>
    <w:rsid w:val="00B0483C"/>
    <w:rsid w:val="00B04BE8"/>
    <w:rsid w:val="00B04C30"/>
    <w:rsid w:val="00B0500D"/>
    <w:rsid w:val="00B0531D"/>
    <w:rsid w:val="00B05609"/>
    <w:rsid w:val="00B0562F"/>
    <w:rsid w:val="00B0569C"/>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70C"/>
    <w:rsid w:val="00B1481B"/>
    <w:rsid w:val="00B14968"/>
    <w:rsid w:val="00B15BA3"/>
    <w:rsid w:val="00B16031"/>
    <w:rsid w:val="00B160A2"/>
    <w:rsid w:val="00B16748"/>
    <w:rsid w:val="00B16802"/>
    <w:rsid w:val="00B16810"/>
    <w:rsid w:val="00B16D95"/>
    <w:rsid w:val="00B16E18"/>
    <w:rsid w:val="00B171A4"/>
    <w:rsid w:val="00B1736B"/>
    <w:rsid w:val="00B174AE"/>
    <w:rsid w:val="00B20097"/>
    <w:rsid w:val="00B203DE"/>
    <w:rsid w:val="00B208F6"/>
    <w:rsid w:val="00B20968"/>
    <w:rsid w:val="00B20C78"/>
    <w:rsid w:val="00B2160D"/>
    <w:rsid w:val="00B21642"/>
    <w:rsid w:val="00B21ABA"/>
    <w:rsid w:val="00B21B58"/>
    <w:rsid w:val="00B21D4A"/>
    <w:rsid w:val="00B22103"/>
    <w:rsid w:val="00B2277C"/>
    <w:rsid w:val="00B227D9"/>
    <w:rsid w:val="00B227DE"/>
    <w:rsid w:val="00B228E5"/>
    <w:rsid w:val="00B22A6D"/>
    <w:rsid w:val="00B22B26"/>
    <w:rsid w:val="00B22E8C"/>
    <w:rsid w:val="00B23373"/>
    <w:rsid w:val="00B239F4"/>
    <w:rsid w:val="00B23FA1"/>
    <w:rsid w:val="00B24038"/>
    <w:rsid w:val="00B24720"/>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3F9C"/>
    <w:rsid w:val="00B343AF"/>
    <w:rsid w:val="00B344CD"/>
    <w:rsid w:val="00B346FD"/>
    <w:rsid w:val="00B34B1B"/>
    <w:rsid w:val="00B34BA4"/>
    <w:rsid w:val="00B34C50"/>
    <w:rsid w:val="00B35107"/>
    <w:rsid w:val="00B35123"/>
    <w:rsid w:val="00B352B5"/>
    <w:rsid w:val="00B35635"/>
    <w:rsid w:val="00B35655"/>
    <w:rsid w:val="00B35732"/>
    <w:rsid w:val="00B3588F"/>
    <w:rsid w:val="00B35AE6"/>
    <w:rsid w:val="00B35B56"/>
    <w:rsid w:val="00B35C8C"/>
    <w:rsid w:val="00B36126"/>
    <w:rsid w:val="00B36638"/>
    <w:rsid w:val="00B3677D"/>
    <w:rsid w:val="00B36A0A"/>
    <w:rsid w:val="00B36BEA"/>
    <w:rsid w:val="00B3722D"/>
    <w:rsid w:val="00B372A3"/>
    <w:rsid w:val="00B3742D"/>
    <w:rsid w:val="00B376F5"/>
    <w:rsid w:val="00B3777A"/>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062"/>
    <w:rsid w:val="00B45783"/>
    <w:rsid w:val="00B45A2B"/>
    <w:rsid w:val="00B46004"/>
    <w:rsid w:val="00B46241"/>
    <w:rsid w:val="00B4627F"/>
    <w:rsid w:val="00B4671F"/>
    <w:rsid w:val="00B46759"/>
    <w:rsid w:val="00B46B8D"/>
    <w:rsid w:val="00B474D7"/>
    <w:rsid w:val="00B47ECA"/>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05F"/>
    <w:rsid w:val="00B532A3"/>
    <w:rsid w:val="00B53ED5"/>
    <w:rsid w:val="00B54010"/>
    <w:rsid w:val="00B542CD"/>
    <w:rsid w:val="00B54931"/>
    <w:rsid w:val="00B54C98"/>
    <w:rsid w:val="00B54CF6"/>
    <w:rsid w:val="00B54E4A"/>
    <w:rsid w:val="00B550E6"/>
    <w:rsid w:val="00B550F0"/>
    <w:rsid w:val="00B55C8D"/>
    <w:rsid w:val="00B55DB0"/>
    <w:rsid w:val="00B56080"/>
    <w:rsid w:val="00B56167"/>
    <w:rsid w:val="00B563F1"/>
    <w:rsid w:val="00B56648"/>
    <w:rsid w:val="00B5664E"/>
    <w:rsid w:val="00B56861"/>
    <w:rsid w:val="00B56943"/>
    <w:rsid w:val="00B56A8A"/>
    <w:rsid w:val="00B56ADA"/>
    <w:rsid w:val="00B56E32"/>
    <w:rsid w:val="00B56F42"/>
    <w:rsid w:val="00B57123"/>
    <w:rsid w:val="00B57466"/>
    <w:rsid w:val="00B57911"/>
    <w:rsid w:val="00B57C54"/>
    <w:rsid w:val="00B60822"/>
    <w:rsid w:val="00B60B85"/>
    <w:rsid w:val="00B60C7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635"/>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CEC"/>
    <w:rsid w:val="00B66D90"/>
    <w:rsid w:val="00B66EED"/>
    <w:rsid w:val="00B67007"/>
    <w:rsid w:val="00B6784C"/>
    <w:rsid w:val="00B67A7D"/>
    <w:rsid w:val="00B67AB7"/>
    <w:rsid w:val="00B67C11"/>
    <w:rsid w:val="00B67D0A"/>
    <w:rsid w:val="00B7015B"/>
    <w:rsid w:val="00B70247"/>
    <w:rsid w:val="00B7044E"/>
    <w:rsid w:val="00B70612"/>
    <w:rsid w:val="00B706B7"/>
    <w:rsid w:val="00B7093E"/>
    <w:rsid w:val="00B70D8E"/>
    <w:rsid w:val="00B70DF5"/>
    <w:rsid w:val="00B71343"/>
    <w:rsid w:val="00B71509"/>
    <w:rsid w:val="00B71B4C"/>
    <w:rsid w:val="00B71F2D"/>
    <w:rsid w:val="00B72095"/>
    <w:rsid w:val="00B72163"/>
    <w:rsid w:val="00B7244F"/>
    <w:rsid w:val="00B72C25"/>
    <w:rsid w:val="00B72F80"/>
    <w:rsid w:val="00B73039"/>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039"/>
    <w:rsid w:val="00B8190A"/>
    <w:rsid w:val="00B81B5C"/>
    <w:rsid w:val="00B81D36"/>
    <w:rsid w:val="00B820A6"/>
    <w:rsid w:val="00B823DB"/>
    <w:rsid w:val="00B825FC"/>
    <w:rsid w:val="00B82AEC"/>
    <w:rsid w:val="00B82C85"/>
    <w:rsid w:val="00B82D8E"/>
    <w:rsid w:val="00B82DC5"/>
    <w:rsid w:val="00B82F23"/>
    <w:rsid w:val="00B83016"/>
    <w:rsid w:val="00B83169"/>
    <w:rsid w:val="00B83480"/>
    <w:rsid w:val="00B834BE"/>
    <w:rsid w:val="00B835DC"/>
    <w:rsid w:val="00B837D7"/>
    <w:rsid w:val="00B8381D"/>
    <w:rsid w:val="00B84287"/>
    <w:rsid w:val="00B8451A"/>
    <w:rsid w:val="00B848F8"/>
    <w:rsid w:val="00B84A6A"/>
    <w:rsid w:val="00B85630"/>
    <w:rsid w:val="00B8579B"/>
    <w:rsid w:val="00B858C0"/>
    <w:rsid w:val="00B858D4"/>
    <w:rsid w:val="00B859E7"/>
    <w:rsid w:val="00B85C39"/>
    <w:rsid w:val="00B85DAE"/>
    <w:rsid w:val="00B85E8D"/>
    <w:rsid w:val="00B860B9"/>
    <w:rsid w:val="00B86422"/>
    <w:rsid w:val="00B864C0"/>
    <w:rsid w:val="00B864C8"/>
    <w:rsid w:val="00B86BFD"/>
    <w:rsid w:val="00B86D77"/>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49"/>
    <w:rsid w:val="00B9325C"/>
    <w:rsid w:val="00B93D1C"/>
    <w:rsid w:val="00B9408F"/>
    <w:rsid w:val="00B940F4"/>
    <w:rsid w:val="00B94107"/>
    <w:rsid w:val="00B943B3"/>
    <w:rsid w:val="00B94CB2"/>
    <w:rsid w:val="00B94DF6"/>
    <w:rsid w:val="00B94E72"/>
    <w:rsid w:val="00B94ECF"/>
    <w:rsid w:val="00B94EE7"/>
    <w:rsid w:val="00B94EFB"/>
    <w:rsid w:val="00B95451"/>
    <w:rsid w:val="00B955BF"/>
    <w:rsid w:val="00B959D1"/>
    <w:rsid w:val="00B962E2"/>
    <w:rsid w:val="00B965F5"/>
    <w:rsid w:val="00B96EE6"/>
    <w:rsid w:val="00B9791D"/>
    <w:rsid w:val="00B97A7D"/>
    <w:rsid w:val="00B97AE5"/>
    <w:rsid w:val="00B97B90"/>
    <w:rsid w:val="00B97C79"/>
    <w:rsid w:val="00BA0312"/>
    <w:rsid w:val="00BA0897"/>
    <w:rsid w:val="00BA0C6F"/>
    <w:rsid w:val="00BA0D9F"/>
    <w:rsid w:val="00BA1210"/>
    <w:rsid w:val="00BA1544"/>
    <w:rsid w:val="00BA15C8"/>
    <w:rsid w:val="00BA16CA"/>
    <w:rsid w:val="00BA1734"/>
    <w:rsid w:val="00BA1865"/>
    <w:rsid w:val="00BA19A5"/>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6C8"/>
    <w:rsid w:val="00BA4A85"/>
    <w:rsid w:val="00BA4AD8"/>
    <w:rsid w:val="00BA4F6D"/>
    <w:rsid w:val="00BA5064"/>
    <w:rsid w:val="00BA55A2"/>
    <w:rsid w:val="00BA55DB"/>
    <w:rsid w:val="00BA607A"/>
    <w:rsid w:val="00BA621A"/>
    <w:rsid w:val="00BA63E1"/>
    <w:rsid w:val="00BA668F"/>
    <w:rsid w:val="00BA673E"/>
    <w:rsid w:val="00BA69E3"/>
    <w:rsid w:val="00BA6DC3"/>
    <w:rsid w:val="00BA70E6"/>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4C"/>
    <w:rsid w:val="00BB2895"/>
    <w:rsid w:val="00BB29B4"/>
    <w:rsid w:val="00BB2A57"/>
    <w:rsid w:val="00BB2B12"/>
    <w:rsid w:val="00BB2B38"/>
    <w:rsid w:val="00BB2B71"/>
    <w:rsid w:val="00BB2CAD"/>
    <w:rsid w:val="00BB2F4F"/>
    <w:rsid w:val="00BB33FD"/>
    <w:rsid w:val="00BB397D"/>
    <w:rsid w:val="00BB3B5D"/>
    <w:rsid w:val="00BB3C22"/>
    <w:rsid w:val="00BB3F8C"/>
    <w:rsid w:val="00BB44F4"/>
    <w:rsid w:val="00BB4938"/>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34"/>
    <w:rsid w:val="00BC0B50"/>
    <w:rsid w:val="00BC13EE"/>
    <w:rsid w:val="00BC1914"/>
    <w:rsid w:val="00BC2353"/>
    <w:rsid w:val="00BC25FA"/>
    <w:rsid w:val="00BC2907"/>
    <w:rsid w:val="00BC34FF"/>
    <w:rsid w:val="00BC3792"/>
    <w:rsid w:val="00BC3878"/>
    <w:rsid w:val="00BC39D4"/>
    <w:rsid w:val="00BC3CEC"/>
    <w:rsid w:val="00BC4321"/>
    <w:rsid w:val="00BC4391"/>
    <w:rsid w:val="00BC4640"/>
    <w:rsid w:val="00BC47ED"/>
    <w:rsid w:val="00BC4CB7"/>
    <w:rsid w:val="00BC5333"/>
    <w:rsid w:val="00BC5426"/>
    <w:rsid w:val="00BC5435"/>
    <w:rsid w:val="00BC54DF"/>
    <w:rsid w:val="00BC58A2"/>
    <w:rsid w:val="00BC5AE8"/>
    <w:rsid w:val="00BC5E5D"/>
    <w:rsid w:val="00BC5ECF"/>
    <w:rsid w:val="00BC6136"/>
    <w:rsid w:val="00BC61A8"/>
    <w:rsid w:val="00BC62EC"/>
    <w:rsid w:val="00BC687E"/>
    <w:rsid w:val="00BC6A97"/>
    <w:rsid w:val="00BC6BF4"/>
    <w:rsid w:val="00BC6C59"/>
    <w:rsid w:val="00BC6FC0"/>
    <w:rsid w:val="00BC6FD4"/>
    <w:rsid w:val="00BC7165"/>
    <w:rsid w:val="00BC748F"/>
    <w:rsid w:val="00BC7C0E"/>
    <w:rsid w:val="00BD012E"/>
    <w:rsid w:val="00BD014F"/>
    <w:rsid w:val="00BD02EA"/>
    <w:rsid w:val="00BD0706"/>
    <w:rsid w:val="00BD083F"/>
    <w:rsid w:val="00BD0DD7"/>
    <w:rsid w:val="00BD10F3"/>
    <w:rsid w:val="00BD1227"/>
    <w:rsid w:val="00BD1333"/>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5FE5"/>
    <w:rsid w:val="00BD6078"/>
    <w:rsid w:val="00BD6473"/>
    <w:rsid w:val="00BD69EF"/>
    <w:rsid w:val="00BD6F74"/>
    <w:rsid w:val="00BD70E3"/>
    <w:rsid w:val="00BD73CF"/>
    <w:rsid w:val="00BD754C"/>
    <w:rsid w:val="00BD77F6"/>
    <w:rsid w:val="00BD7C77"/>
    <w:rsid w:val="00BE00D4"/>
    <w:rsid w:val="00BE020A"/>
    <w:rsid w:val="00BE0455"/>
    <w:rsid w:val="00BE047A"/>
    <w:rsid w:val="00BE0490"/>
    <w:rsid w:val="00BE04F4"/>
    <w:rsid w:val="00BE05EA"/>
    <w:rsid w:val="00BE0794"/>
    <w:rsid w:val="00BE0A68"/>
    <w:rsid w:val="00BE0CD9"/>
    <w:rsid w:val="00BE0E5A"/>
    <w:rsid w:val="00BE1272"/>
    <w:rsid w:val="00BE134B"/>
    <w:rsid w:val="00BE1451"/>
    <w:rsid w:val="00BE1642"/>
    <w:rsid w:val="00BE17CD"/>
    <w:rsid w:val="00BE1908"/>
    <w:rsid w:val="00BE1F57"/>
    <w:rsid w:val="00BE2817"/>
    <w:rsid w:val="00BE2C78"/>
    <w:rsid w:val="00BE2CCC"/>
    <w:rsid w:val="00BE2E5E"/>
    <w:rsid w:val="00BE319E"/>
    <w:rsid w:val="00BE342B"/>
    <w:rsid w:val="00BE39E0"/>
    <w:rsid w:val="00BE3E61"/>
    <w:rsid w:val="00BE4227"/>
    <w:rsid w:val="00BE427D"/>
    <w:rsid w:val="00BE4813"/>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4D5"/>
    <w:rsid w:val="00BE758B"/>
    <w:rsid w:val="00BE783E"/>
    <w:rsid w:val="00BE79DB"/>
    <w:rsid w:val="00BE7CCA"/>
    <w:rsid w:val="00BF0000"/>
    <w:rsid w:val="00BF012B"/>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5D9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90E"/>
    <w:rsid w:val="00C01A8D"/>
    <w:rsid w:val="00C01F78"/>
    <w:rsid w:val="00C021D5"/>
    <w:rsid w:val="00C0235A"/>
    <w:rsid w:val="00C024B8"/>
    <w:rsid w:val="00C02A3D"/>
    <w:rsid w:val="00C02D2C"/>
    <w:rsid w:val="00C02D6C"/>
    <w:rsid w:val="00C02F97"/>
    <w:rsid w:val="00C036BC"/>
    <w:rsid w:val="00C0382C"/>
    <w:rsid w:val="00C03896"/>
    <w:rsid w:val="00C03B09"/>
    <w:rsid w:val="00C042BB"/>
    <w:rsid w:val="00C042FD"/>
    <w:rsid w:val="00C042FE"/>
    <w:rsid w:val="00C04B3C"/>
    <w:rsid w:val="00C04F10"/>
    <w:rsid w:val="00C04F23"/>
    <w:rsid w:val="00C051C4"/>
    <w:rsid w:val="00C051E4"/>
    <w:rsid w:val="00C0540B"/>
    <w:rsid w:val="00C05446"/>
    <w:rsid w:val="00C055C6"/>
    <w:rsid w:val="00C05D30"/>
    <w:rsid w:val="00C0633F"/>
    <w:rsid w:val="00C063A4"/>
    <w:rsid w:val="00C067FE"/>
    <w:rsid w:val="00C068AA"/>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E7"/>
    <w:rsid w:val="00C11E65"/>
    <w:rsid w:val="00C1209A"/>
    <w:rsid w:val="00C1261A"/>
    <w:rsid w:val="00C12933"/>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E1F"/>
    <w:rsid w:val="00C2139D"/>
    <w:rsid w:val="00C21508"/>
    <w:rsid w:val="00C2159D"/>
    <w:rsid w:val="00C21E14"/>
    <w:rsid w:val="00C21EEE"/>
    <w:rsid w:val="00C22257"/>
    <w:rsid w:val="00C226F6"/>
    <w:rsid w:val="00C22BEC"/>
    <w:rsid w:val="00C22EE2"/>
    <w:rsid w:val="00C22F9B"/>
    <w:rsid w:val="00C23437"/>
    <w:rsid w:val="00C23D15"/>
    <w:rsid w:val="00C2431C"/>
    <w:rsid w:val="00C24EF2"/>
    <w:rsid w:val="00C25119"/>
    <w:rsid w:val="00C253F5"/>
    <w:rsid w:val="00C25853"/>
    <w:rsid w:val="00C259DF"/>
    <w:rsid w:val="00C259EC"/>
    <w:rsid w:val="00C25B7D"/>
    <w:rsid w:val="00C25BA1"/>
    <w:rsid w:val="00C261C3"/>
    <w:rsid w:val="00C265A0"/>
    <w:rsid w:val="00C266D7"/>
    <w:rsid w:val="00C26D5D"/>
    <w:rsid w:val="00C27193"/>
    <w:rsid w:val="00C275EC"/>
    <w:rsid w:val="00C27867"/>
    <w:rsid w:val="00C27FFD"/>
    <w:rsid w:val="00C30545"/>
    <w:rsid w:val="00C30B8F"/>
    <w:rsid w:val="00C30BDC"/>
    <w:rsid w:val="00C30BFA"/>
    <w:rsid w:val="00C30ECE"/>
    <w:rsid w:val="00C30F3B"/>
    <w:rsid w:val="00C31143"/>
    <w:rsid w:val="00C31BC7"/>
    <w:rsid w:val="00C31D6F"/>
    <w:rsid w:val="00C31F98"/>
    <w:rsid w:val="00C32280"/>
    <w:rsid w:val="00C328A1"/>
    <w:rsid w:val="00C32CAD"/>
    <w:rsid w:val="00C32DB3"/>
    <w:rsid w:val="00C32F16"/>
    <w:rsid w:val="00C3354F"/>
    <w:rsid w:val="00C33D66"/>
    <w:rsid w:val="00C3403E"/>
    <w:rsid w:val="00C341AE"/>
    <w:rsid w:val="00C3436C"/>
    <w:rsid w:val="00C34591"/>
    <w:rsid w:val="00C34683"/>
    <w:rsid w:val="00C34809"/>
    <w:rsid w:val="00C34A05"/>
    <w:rsid w:val="00C352CA"/>
    <w:rsid w:val="00C35303"/>
    <w:rsid w:val="00C353D6"/>
    <w:rsid w:val="00C35551"/>
    <w:rsid w:val="00C35781"/>
    <w:rsid w:val="00C35886"/>
    <w:rsid w:val="00C35A91"/>
    <w:rsid w:val="00C35ABB"/>
    <w:rsid w:val="00C35C1F"/>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875"/>
    <w:rsid w:val="00C40C6D"/>
    <w:rsid w:val="00C40E0A"/>
    <w:rsid w:val="00C412C6"/>
    <w:rsid w:val="00C417AF"/>
    <w:rsid w:val="00C420B5"/>
    <w:rsid w:val="00C421F3"/>
    <w:rsid w:val="00C4278A"/>
    <w:rsid w:val="00C42A46"/>
    <w:rsid w:val="00C42B14"/>
    <w:rsid w:val="00C42B7E"/>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D5E"/>
    <w:rsid w:val="00C54F70"/>
    <w:rsid w:val="00C5545B"/>
    <w:rsid w:val="00C554C6"/>
    <w:rsid w:val="00C55575"/>
    <w:rsid w:val="00C5599E"/>
    <w:rsid w:val="00C55A74"/>
    <w:rsid w:val="00C563EB"/>
    <w:rsid w:val="00C56479"/>
    <w:rsid w:val="00C564A4"/>
    <w:rsid w:val="00C5652F"/>
    <w:rsid w:val="00C56AF2"/>
    <w:rsid w:val="00C56E10"/>
    <w:rsid w:val="00C5717F"/>
    <w:rsid w:val="00C579EE"/>
    <w:rsid w:val="00C57A40"/>
    <w:rsid w:val="00C603F2"/>
    <w:rsid w:val="00C609B7"/>
    <w:rsid w:val="00C6101B"/>
    <w:rsid w:val="00C6119E"/>
    <w:rsid w:val="00C61327"/>
    <w:rsid w:val="00C6164C"/>
    <w:rsid w:val="00C61A25"/>
    <w:rsid w:val="00C61DD5"/>
    <w:rsid w:val="00C6203E"/>
    <w:rsid w:val="00C62169"/>
    <w:rsid w:val="00C6224A"/>
    <w:rsid w:val="00C626D4"/>
    <w:rsid w:val="00C62879"/>
    <w:rsid w:val="00C62A46"/>
    <w:rsid w:val="00C62C24"/>
    <w:rsid w:val="00C62C57"/>
    <w:rsid w:val="00C62E8F"/>
    <w:rsid w:val="00C62F2B"/>
    <w:rsid w:val="00C638AA"/>
    <w:rsid w:val="00C63968"/>
    <w:rsid w:val="00C63C29"/>
    <w:rsid w:val="00C63E0F"/>
    <w:rsid w:val="00C63E9F"/>
    <w:rsid w:val="00C6492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D30"/>
    <w:rsid w:val="00C70FDF"/>
    <w:rsid w:val="00C71103"/>
    <w:rsid w:val="00C71236"/>
    <w:rsid w:val="00C71305"/>
    <w:rsid w:val="00C71996"/>
    <w:rsid w:val="00C7210A"/>
    <w:rsid w:val="00C72614"/>
    <w:rsid w:val="00C7296C"/>
    <w:rsid w:val="00C72C40"/>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2D08"/>
    <w:rsid w:val="00C82E22"/>
    <w:rsid w:val="00C830C8"/>
    <w:rsid w:val="00C83402"/>
    <w:rsid w:val="00C835E9"/>
    <w:rsid w:val="00C8386A"/>
    <w:rsid w:val="00C8446F"/>
    <w:rsid w:val="00C84620"/>
    <w:rsid w:val="00C84A9A"/>
    <w:rsid w:val="00C84DFE"/>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8A7"/>
    <w:rsid w:val="00C91AB6"/>
    <w:rsid w:val="00C927D0"/>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5D17"/>
    <w:rsid w:val="00C9601F"/>
    <w:rsid w:val="00C969BC"/>
    <w:rsid w:val="00C969C3"/>
    <w:rsid w:val="00C96B2D"/>
    <w:rsid w:val="00C96F47"/>
    <w:rsid w:val="00C970B9"/>
    <w:rsid w:val="00C972AD"/>
    <w:rsid w:val="00C97573"/>
    <w:rsid w:val="00C978C5"/>
    <w:rsid w:val="00C97933"/>
    <w:rsid w:val="00C9798C"/>
    <w:rsid w:val="00C97A4D"/>
    <w:rsid w:val="00C97C67"/>
    <w:rsid w:val="00CA02AE"/>
    <w:rsid w:val="00CA02FD"/>
    <w:rsid w:val="00CA0593"/>
    <w:rsid w:val="00CA07C1"/>
    <w:rsid w:val="00CA11BB"/>
    <w:rsid w:val="00CA1538"/>
    <w:rsid w:val="00CA17AF"/>
    <w:rsid w:val="00CA18A9"/>
    <w:rsid w:val="00CA1EEB"/>
    <w:rsid w:val="00CA2099"/>
    <w:rsid w:val="00CA2325"/>
    <w:rsid w:val="00CA28CB"/>
    <w:rsid w:val="00CA2D4F"/>
    <w:rsid w:val="00CA2FA7"/>
    <w:rsid w:val="00CA349F"/>
    <w:rsid w:val="00CA3956"/>
    <w:rsid w:val="00CA3B9A"/>
    <w:rsid w:val="00CA4275"/>
    <w:rsid w:val="00CA4568"/>
    <w:rsid w:val="00CA4ABF"/>
    <w:rsid w:val="00CA4EAE"/>
    <w:rsid w:val="00CA4FD6"/>
    <w:rsid w:val="00CA5122"/>
    <w:rsid w:val="00CA533B"/>
    <w:rsid w:val="00CA5502"/>
    <w:rsid w:val="00CA5513"/>
    <w:rsid w:val="00CA5776"/>
    <w:rsid w:val="00CA581E"/>
    <w:rsid w:val="00CA5D69"/>
    <w:rsid w:val="00CA5FE0"/>
    <w:rsid w:val="00CA6022"/>
    <w:rsid w:val="00CA62C1"/>
    <w:rsid w:val="00CA684A"/>
    <w:rsid w:val="00CA692C"/>
    <w:rsid w:val="00CA6939"/>
    <w:rsid w:val="00CA6B9E"/>
    <w:rsid w:val="00CA726B"/>
    <w:rsid w:val="00CA730D"/>
    <w:rsid w:val="00CA7434"/>
    <w:rsid w:val="00CA78F6"/>
    <w:rsid w:val="00CA7B5E"/>
    <w:rsid w:val="00CA7FD6"/>
    <w:rsid w:val="00CB025E"/>
    <w:rsid w:val="00CB03D2"/>
    <w:rsid w:val="00CB03D3"/>
    <w:rsid w:val="00CB0405"/>
    <w:rsid w:val="00CB062B"/>
    <w:rsid w:val="00CB0B14"/>
    <w:rsid w:val="00CB0D33"/>
    <w:rsid w:val="00CB0E59"/>
    <w:rsid w:val="00CB1595"/>
    <w:rsid w:val="00CB1610"/>
    <w:rsid w:val="00CB1B8A"/>
    <w:rsid w:val="00CB1F15"/>
    <w:rsid w:val="00CB1F9A"/>
    <w:rsid w:val="00CB2283"/>
    <w:rsid w:val="00CB2487"/>
    <w:rsid w:val="00CB39D1"/>
    <w:rsid w:val="00CB3B4C"/>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9EB"/>
    <w:rsid w:val="00CB6B2F"/>
    <w:rsid w:val="00CB6F26"/>
    <w:rsid w:val="00CB70FD"/>
    <w:rsid w:val="00CB71A9"/>
    <w:rsid w:val="00CB7678"/>
    <w:rsid w:val="00CB769C"/>
    <w:rsid w:val="00CB79EA"/>
    <w:rsid w:val="00CB7A7F"/>
    <w:rsid w:val="00CB7EB5"/>
    <w:rsid w:val="00CB7FCF"/>
    <w:rsid w:val="00CC0013"/>
    <w:rsid w:val="00CC00B4"/>
    <w:rsid w:val="00CC0182"/>
    <w:rsid w:val="00CC01F6"/>
    <w:rsid w:val="00CC03C4"/>
    <w:rsid w:val="00CC0420"/>
    <w:rsid w:val="00CC05A1"/>
    <w:rsid w:val="00CC05A6"/>
    <w:rsid w:val="00CC0BDF"/>
    <w:rsid w:val="00CC0D96"/>
    <w:rsid w:val="00CC1087"/>
    <w:rsid w:val="00CC144A"/>
    <w:rsid w:val="00CC15F4"/>
    <w:rsid w:val="00CC1642"/>
    <w:rsid w:val="00CC16F7"/>
    <w:rsid w:val="00CC1CDE"/>
    <w:rsid w:val="00CC245B"/>
    <w:rsid w:val="00CC2484"/>
    <w:rsid w:val="00CC26F1"/>
    <w:rsid w:val="00CC3185"/>
    <w:rsid w:val="00CC35C4"/>
    <w:rsid w:val="00CC3AFC"/>
    <w:rsid w:val="00CC3BCC"/>
    <w:rsid w:val="00CC3C5B"/>
    <w:rsid w:val="00CC3D86"/>
    <w:rsid w:val="00CC4601"/>
    <w:rsid w:val="00CC4734"/>
    <w:rsid w:val="00CC47F5"/>
    <w:rsid w:val="00CC4884"/>
    <w:rsid w:val="00CC492D"/>
    <w:rsid w:val="00CC4A72"/>
    <w:rsid w:val="00CC4AF3"/>
    <w:rsid w:val="00CC4C9F"/>
    <w:rsid w:val="00CC4D9A"/>
    <w:rsid w:val="00CC4F10"/>
    <w:rsid w:val="00CC50B7"/>
    <w:rsid w:val="00CC52AF"/>
    <w:rsid w:val="00CC5499"/>
    <w:rsid w:val="00CC57B3"/>
    <w:rsid w:val="00CC5F3D"/>
    <w:rsid w:val="00CC62EB"/>
    <w:rsid w:val="00CC6549"/>
    <w:rsid w:val="00CC6584"/>
    <w:rsid w:val="00CC70E5"/>
    <w:rsid w:val="00CC71A1"/>
    <w:rsid w:val="00CC7318"/>
    <w:rsid w:val="00CC78FB"/>
    <w:rsid w:val="00CC7C5A"/>
    <w:rsid w:val="00CC7CFF"/>
    <w:rsid w:val="00CC7FF7"/>
    <w:rsid w:val="00CD0134"/>
    <w:rsid w:val="00CD027C"/>
    <w:rsid w:val="00CD0790"/>
    <w:rsid w:val="00CD08DF"/>
    <w:rsid w:val="00CD09DE"/>
    <w:rsid w:val="00CD0BEF"/>
    <w:rsid w:val="00CD1438"/>
    <w:rsid w:val="00CD1744"/>
    <w:rsid w:val="00CD1C77"/>
    <w:rsid w:val="00CD21D8"/>
    <w:rsid w:val="00CD2344"/>
    <w:rsid w:val="00CD2467"/>
    <w:rsid w:val="00CD250C"/>
    <w:rsid w:val="00CD29EF"/>
    <w:rsid w:val="00CD31BB"/>
    <w:rsid w:val="00CD3316"/>
    <w:rsid w:val="00CD34B6"/>
    <w:rsid w:val="00CD3C05"/>
    <w:rsid w:val="00CD4904"/>
    <w:rsid w:val="00CD4ADE"/>
    <w:rsid w:val="00CD4BE8"/>
    <w:rsid w:val="00CD4E2A"/>
    <w:rsid w:val="00CD4E69"/>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0097"/>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DB8"/>
    <w:rsid w:val="00CE3E3A"/>
    <w:rsid w:val="00CE3E8A"/>
    <w:rsid w:val="00CE3F28"/>
    <w:rsid w:val="00CE4304"/>
    <w:rsid w:val="00CE5156"/>
    <w:rsid w:val="00CE5441"/>
    <w:rsid w:val="00CE54F0"/>
    <w:rsid w:val="00CE58B0"/>
    <w:rsid w:val="00CE5940"/>
    <w:rsid w:val="00CE5CAD"/>
    <w:rsid w:val="00CE6353"/>
    <w:rsid w:val="00CE691B"/>
    <w:rsid w:val="00CE6924"/>
    <w:rsid w:val="00CE69E7"/>
    <w:rsid w:val="00CE6C89"/>
    <w:rsid w:val="00CE74DC"/>
    <w:rsid w:val="00CE754B"/>
    <w:rsid w:val="00CE7B02"/>
    <w:rsid w:val="00CE7CA2"/>
    <w:rsid w:val="00CE7D7E"/>
    <w:rsid w:val="00CF039E"/>
    <w:rsid w:val="00CF05D5"/>
    <w:rsid w:val="00CF06C9"/>
    <w:rsid w:val="00CF0D50"/>
    <w:rsid w:val="00CF11CB"/>
    <w:rsid w:val="00CF17E2"/>
    <w:rsid w:val="00CF1813"/>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7EE"/>
    <w:rsid w:val="00CF4A2A"/>
    <w:rsid w:val="00CF4C85"/>
    <w:rsid w:val="00CF4F20"/>
    <w:rsid w:val="00CF5073"/>
    <w:rsid w:val="00CF52D6"/>
    <w:rsid w:val="00CF5B75"/>
    <w:rsid w:val="00CF6218"/>
    <w:rsid w:val="00CF630B"/>
    <w:rsid w:val="00CF64E1"/>
    <w:rsid w:val="00CF6A4F"/>
    <w:rsid w:val="00CF7931"/>
    <w:rsid w:val="00CF7C91"/>
    <w:rsid w:val="00CF7DCA"/>
    <w:rsid w:val="00CF7F40"/>
    <w:rsid w:val="00CF7FE4"/>
    <w:rsid w:val="00D001CE"/>
    <w:rsid w:val="00D00235"/>
    <w:rsid w:val="00D0040F"/>
    <w:rsid w:val="00D00488"/>
    <w:rsid w:val="00D007A5"/>
    <w:rsid w:val="00D00AAF"/>
    <w:rsid w:val="00D00B76"/>
    <w:rsid w:val="00D00EAA"/>
    <w:rsid w:val="00D010A0"/>
    <w:rsid w:val="00D0116B"/>
    <w:rsid w:val="00D01239"/>
    <w:rsid w:val="00D013A1"/>
    <w:rsid w:val="00D01406"/>
    <w:rsid w:val="00D017C4"/>
    <w:rsid w:val="00D01CAB"/>
    <w:rsid w:val="00D01D30"/>
    <w:rsid w:val="00D021EC"/>
    <w:rsid w:val="00D029AB"/>
    <w:rsid w:val="00D02A29"/>
    <w:rsid w:val="00D02B46"/>
    <w:rsid w:val="00D02C46"/>
    <w:rsid w:val="00D02D70"/>
    <w:rsid w:val="00D039A5"/>
    <w:rsid w:val="00D04209"/>
    <w:rsid w:val="00D04216"/>
    <w:rsid w:val="00D04224"/>
    <w:rsid w:val="00D04434"/>
    <w:rsid w:val="00D0468F"/>
    <w:rsid w:val="00D04F50"/>
    <w:rsid w:val="00D04FC0"/>
    <w:rsid w:val="00D056A1"/>
    <w:rsid w:val="00D05743"/>
    <w:rsid w:val="00D057F5"/>
    <w:rsid w:val="00D05992"/>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101F"/>
    <w:rsid w:val="00D11020"/>
    <w:rsid w:val="00D115AE"/>
    <w:rsid w:val="00D11626"/>
    <w:rsid w:val="00D119C3"/>
    <w:rsid w:val="00D11AE8"/>
    <w:rsid w:val="00D11B2E"/>
    <w:rsid w:val="00D11C85"/>
    <w:rsid w:val="00D11CB3"/>
    <w:rsid w:val="00D11EF7"/>
    <w:rsid w:val="00D12A3E"/>
    <w:rsid w:val="00D12D51"/>
    <w:rsid w:val="00D12DE9"/>
    <w:rsid w:val="00D12FFE"/>
    <w:rsid w:val="00D1309D"/>
    <w:rsid w:val="00D1315D"/>
    <w:rsid w:val="00D1316E"/>
    <w:rsid w:val="00D13494"/>
    <w:rsid w:val="00D1384A"/>
    <w:rsid w:val="00D1439C"/>
    <w:rsid w:val="00D14764"/>
    <w:rsid w:val="00D14CDD"/>
    <w:rsid w:val="00D14D76"/>
    <w:rsid w:val="00D14DE9"/>
    <w:rsid w:val="00D14FC7"/>
    <w:rsid w:val="00D152CC"/>
    <w:rsid w:val="00D1547F"/>
    <w:rsid w:val="00D1554F"/>
    <w:rsid w:val="00D1576D"/>
    <w:rsid w:val="00D15E31"/>
    <w:rsid w:val="00D16000"/>
    <w:rsid w:val="00D165A0"/>
    <w:rsid w:val="00D165CB"/>
    <w:rsid w:val="00D167CE"/>
    <w:rsid w:val="00D167D4"/>
    <w:rsid w:val="00D1693A"/>
    <w:rsid w:val="00D16BC1"/>
    <w:rsid w:val="00D1739C"/>
    <w:rsid w:val="00D17636"/>
    <w:rsid w:val="00D17786"/>
    <w:rsid w:val="00D17AC1"/>
    <w:rsid w:val="00D17C08"/>
    <w:rsid w:val="00D17D77"/>
    <w:rsid w:val="00D2051C"/>
    <w:rsid w:val="00D207C9"/>
    <w:rsid w:val="00D20965"/>
    <w:rsid w:val="00D20C41"/>
    <w:rsid w:val="00D20E5B"/>
    <w:rsid w:val="00D210AA"/>
    <w:rsid w:val="00D2120B"/>
    <w:rsid w:val="00D21210"/>
    <w:rsid w:val="00D2167F"/>
    <w:rsid w:val="00D2190F"/>
    <w:rsid w:val="00D21A7F"/>
    <w:rsid w:val="00D21E1C"/>
    <w:rsid w:val="00D2216A"/>
    <w:rsid w:val="00D22F00"/>
    <w:rsid w:val="00D22FD5"/>
    <w:rsid w:val="00D233CD"/>
    <w:rsid w:val="00D2357B"/>
    <w:rsid w:val="00D23609"/>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6CA"/>
    <w:rsid w:val="00D30721"/>
    <w:rsid w:val="00D30863"/>
    <w:rsid w:val="00D30C10"/>
    <w:rsid w:val="00D30D06"/>
    <w:rsid w:val="00D31BFA"/>
    <w:rsid w:val="00D3204C"/>
    <w:rsid w:val="00D321E2"/>
    <w:rsid w:val="00D32235"/>
    <w:rsid w:val="00D323FA"/>
    <w:rsid w:val="00D32612"/>
    <w:rsid w:val="00D3280C"/>
    <w:rsid w:val="00D3327E"/>
    <w:rsid w:val="00D3347E"/>
    <w:rsid w:val="00D33795"/>
    <w:rsid w:val="00D339CF"/>
    <w:rsid w:val="00D33A49"/>
    <w:rsid w:val="00D33BD1"/>
    <w:rsid w:val="00D33C3C"/>
    <w:rsid w:val="00D341FA"/>
    <w:rsid w:val="00D34228"/>
    <w:rsid w:val="00D34377"/>
    <w:rsid w:val="00D34671"/>
    <w:rsid w:val="00D3470D"/>
    <w:rsid w:val="00D34F2A"/>
    <w:rsid w:val="00D34FC2"/>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2123"/>
    <w:rsid w:val="00D421A5"/>
    <w:rsid w:val="00D4225E"/>
    <w:rsid w:val="00D4247C"/>
    <w:rsid w:val="00D424B5"/>
    <w:rsid w:val="00D42A1E"/>
    <w:rsid w:val="00D42D68"/>
    <w:rsid w:val="00D43A93"/>
    <w:rsid w:val="00D43D45"/>
    <w:rsid w:val="00D44DF3"/>
    <w:rsid w:val="00D44E08"/>
    <w:rsid w:val="00D44F71"/>
    <w:rsid w:val="00D451B1"/>
    <w:rsid w:val="00D452E4"/>
    <w:rsid w:val="00D458B1"/>
    <w:rsid w:val="00D459A1"/>
    <w:rsid w:val="00D45A5F"/>
    <w:rsid w:val="00D45CBC"/>
    <w:rsid w:val="00D4636A"/>
    <w:rsid w:val="00D46538"/>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1FD"/>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CA5"/>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2E93"/>
    <w:rsid w:val="00D6321F"/>
    <w:rsid w:val="00D6365A"/>
    <w:rsid w:val="00D63866"/>
    <w:rsid w:val="00D6394D"/>
    <w:rsid w:val="00D63ACC"/>
    <w:rsid w:val="00D63B77"/>
    <w:rsid w:val="00D63BCE"/>
    <w:rsid w:val="00D64015"/>
    <w:rsid w:val="00D64035"/>
    <w:rsid w:val="00D6406C"/>
    <w:rsid w:val="00D64096"/>
    <w:rsid w:val="00D644A4"/>
    <w:rsid w:val="00D644C4"/>
    <w:rsid w:val="00D6457E"/>
    <w:rsid w:val="00D64632"/>
    <w:rsid w:val="00D64730"/>
    <w:rsid w:val="00D6524B"/>
    <w:rsid w:val="00D65738"/>
    <w:rsid w:val="00D65BA0"/>
    <w:rsid w:val="00D66449"/>
    <w:rsid w:val="00D66658"/>
    <w:rsid w:val="00D666BD"/>
    <w:rsid w:val="00D666C4"/>
    <w:rsid w:val="00D668B4"/>
    <w:rsid w:val="00D67071"/>
    <w:rsid w:val="00D6723D"/>
    <w:rsid w:val="00D672D1"/>
    <w:rsid w:val="00D70471"/>
    <w:rsid w:val="00D70F5E"/>
    <w:rsid w:val="00D71010"/>
    <w:rsid w:val="00D710C9"/>
    <w:rsid w:val="00D71296"/>
    <w:rsid w:val="00D7132C"/>
    <w:rsid w:val="00D723D0"/>
    <w:rsid w:val="00D7258C"/>
    <w:rsid w:val="00D72741"/>
    <w:rsid w:val="00D72E82"/>
    <w:rsid w:val="00D73179"/>
    <w:rsid w:val="00D734C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ECF"/>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130"/>
    <w:rsid w:val="00D84868"/>
    <w:rsid w:val="00D84B38"/>
    <w:rsid w:val="00D84BB5"/>
    <w:rsid w:val="00D855EA"/>
    <w:rsid w:val="00D856C6"/>
    <w:rsid w:val="00D85A5F"/>
    <w:rsid w:val="00D85B35"/>
    <w:rsid w:val="00D8692A"/>
    <w:rsid w:val="00D86970"/>
    <w:rsid w:val="00D86D30"/>
    <w:rsid w:val="00D870BB"/>
    <w:rsid w:val="00D87395"/>
    <w:rsid w:val="00D8759F"/>
    <w:rsid w:val="00D879FE"/>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2D66"/>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439"/>
    <w:rsid w:val="00D954A3"/>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1CFE"/>
    <w:rsid w:val="00DA2079"/>
    <w:rsid w:val="00DA2153"/>
    <w:rsid w:val="00DA2156"/>
    <w:rsid w:val="00DA23A1"/>
    <w:rsid w:val="00DA2508"/>
    <w:rsid w:val="00DA272C"/>
    <w:rsid w:val="00DA281F"/>
    <w:rsid w:val="00DA2953"/>
    <w:rsid w:val="00DA2A11"/>
    <w:rsid w:val="00DA3AAA"/>
    <w:rsid w:val="00DA3ADC"/>
    <w:rsid w:val="00DA3D27"/>
    <w:rsid w:val="00DA436F"/>
    <w:rsid w:val="00DA48AC"/>
    <w:rsid w:val="00DA4C81"/>
    <w:rsid w:val="00DA4CB1"/>
    <w:rsid w:val="00DA4F97"/>
    <w:rsid w:val="00DA5423"/>
    <w:rsid w:val="00DA5508"/>
    <w:rsid w:val="00DA5661"/>
    <w:rsid w:val="00DA5B04"/>
    <w:rsid w:val="00DA5B14"/>
    <w:rsid w:val="00DA5BC7"/>
    <w:rsid w:val="00DA666A"/>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2EF3"/>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30"/>
    <w:rsid w:val="00DB78C1"/>
    <w:rsid w:val="00DB7D5B"/>
    <w:rsid w:val="00DC00EA"/>
    <w:rsid w:val="00DC0279"/>
    <w:rsid w:val="00DC0400"/>
    <w:rsid w:val="00DC0A4E"/>
    <w:rsid w:val="00DC0F82"/>
    <w:rsid w:val="00DC16DF"/>
    <w:rsid w:val="00DC1700"/>
    <w:rsid w:val="00DC1C5F"/>
    <w:rsid w:val="00DC1DE2"/>
    <w:rsid w:val="00DC243A"/>
    <w:rsid w:val="00DC2468"/>
    <w:rsid w:val="00DC2537"/>
    <w:rsid w:val="00DC27F9"/>
    <w:rsid w:val="00DC2AF3"/>
    <w:rsid w:val="00DC2E16"/>
    <w:rsid w:val="00DC2ED2"/>
    <w:rsid w:val="00DC2EDE"/>
    <w:rsid w:val="00DC302C"/>
    <w:rsid w:val="00DC3CEA"/>
    <w:rsid w:val="00DC3FF5"/>
    <w:rsid w:val="00DC424C"/>
    <w:rsid w:val="00DC4783"/>
    <w:rsid w:val="00DC4BB8"/>
    <w:rsid w:val="00DC4C3E"/>
    <w:rsid w:val="00DC4CE8"/>
    <w:rsid w:val="00DC4DFF"/>
    <w:rsid w:val="00DC50CC"/>
    <w:rsid w:val="00DC51D6"/>
    <w:rsid w:val="00DC55C2"/>
    <w:rsid w:val="00DC55CD"/>
    <w:rsid w:val="00DC5759"/>
    <w:rsid w:val="00DC5CA3"/>
    <w:rsid w:val="00DC5DB3"/>
    <w:rsid w:val="00DC6141"/>
    <w:rsid w:val="00DC6262"/>
    <w:rsid w:val="00DC681C"/>
    <w:rsid w:val="00DC6D59"/>
    <w:rsid w:val="00DC6D75"/>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82E"/>
    <w:rsid w:val="00DD2CA5"/>
    <w:rsid w:val="00DD3471"/>
    <w:rsid w:val="00DD3A10"/>
    <w:rsid w:val="00DD404A"/>
    <w:rsid w:val="00DD43E7"/>
    <w:rsid w:val="00DD474B"/>
    <w:rsid w:val="00DD4A99"/>
    <w:rsid w:val="00DD50C2"/>
    <w:rsid w:val="00DD51EA"/>
    <w:rsid w:val="00DD54AB"/>
    <w:rsid w:val="00DD5851"/>
    <w:rsid w:val="00DD5946"/>
    <w:rsid w:val="00DD5C09"/>
    <w:rsid w:val="00DD6479"/>
    <w:rsid w:val="00DD681D"/>
    <w:rsid w:val="00DD6D3F"/>
    <w:rsid w:val="00DD7183"/>
    <w:rsid w:val="00DD72F4"/>
    <w:rsid w:val="00DD7388"/>
    <w:rsid w:val="00DD77E5"/>
    <w:rsid w:val="00DD7955"/>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3F9F"/>
    <w:rsid w:val="00DE48C4"/>
    <w:rsid w:val="00DE494A"/>
    <w:rsid w:val="00DE4C8B"/>
    <w:rsid w:val="00DE4DC5"/>
    <w:rsid w:val="00DE4DD5"/>
    <w:rsid w:val="00DE4EDE"/>
    <w:rsid w:val="00DE5257"/>
    <w:rsid w:val="00DE54FE"/>
    <w:rsid w:val="00DE5818"/>
    <w:rsid w:val="00DE58DB"/>
    <w:rsid w:val="00DE5AE8"/>
    <w:rsid w:val="00DE636E"/>
    <w:rsid w:val="00DE640A"/>
    <w:rsid w:val="00DE6456"/>
    <w:rsid w:val="00DE6BB5"/>
    <w:rsid w:val="00DE6DFB"/>
    <w:rsid w:val="00DE73DE"/>
    <w:rsid w:val="00DE79B7"/>
    <w:rsid w:val="00DE7BC7"/>
    <w:rsid w:val="00DE7DDF"/>
    <w:rsid w:val="00DE7F33"/>
    <w:rsid w:val="00DF067D"/>
    <w:rsid w:val="00DF06D0"/>
    <w:rsid w:val="00DF0916"/>
    <w:rsid w:val="00DF0CB7"/>
    <w:rsid w:val="00DF141B"/>
    <w:rsid w:val="00DF145B"/>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D3C"/>
    <w:rsid w:val="00DF5D7E"/>
    <w:rsid w:val="00DF6305"/>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0A7C"/>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ED2"/>
    <w:rsid w:val="00E03F0D"/>
    <w:rsid w:val="00E0416E"/>
    <w:rsid w:val="00E04208"/>
    <w:rsid w:val="00E04365"/>
    <w:rsid w:val="00E049A2"/>
    <w:rsid w:val="00E04BF3"/>
    <w:rsid w:val="00E0501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39B"/>
    <w:rsid w:val="00E10571"/>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A35"/>
    <w:rsid w:val="00E14FC4"/>
    <w:rsid w:val="00E1539E"/>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281E"/>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C9E"/>
    <w:rsid w:val="00E27E54"/>
    <w:rsid w:val="00E303CF"/>
    <w:rsid w:val="00E304F7"/>
    <w:rsid w:val="00E30634"/>
    <w:rsid w:val="00E30722"/>
    <w:rsid w:val="00E30788"/>
    <w:rsid w:val="00E3085E"/>
    <w:rsid w:val="00E30B18"/>
    <w:rsid w:val="00E30BE7"/>
    <w:rsid w:val="00E30CB7"/>
    <w:rsid w:val="00E313EE"/>
    <w:rsid w:val="00E31431"/>
    <w:rsid w:val="00E31846"/>
    <w:rsid w:val="00E31FEF"/>
    <w:rsid w:val="00E320FB"/>
    <w:rsid w:val="00E3214C"/>
    <w:rsid w:val="00E32505"/>
    <w:rsid w:val="00E32545"/>
    <w:rsid w:val="00E3298F"/>
    <w:rsid w:val="00E330EE"/>
    <w:rsid w:val="00E334DE"/>
    <w:rsid w:val="00E3380E"/>
    <w:rsid w:val="00E3384B"/>
    <w:rsid w:val="00E33A70"/>
    <w:rsid w:val="00E33D39"/>
    <w:rsid w:val="00E34507"/>
    <w:rsid w:val="00E34E78"/>
    <w:rsid w:val="00E34ECA"/>
    <w:rsid w:val="00E350A8"/>
    <w:rsid w:val="00E353F9"/>
    <w:rsid w:val="00E354D6"/>
    <w:rsid w:val="00E35654"/>
    <w:rsid w:val="00E3652E"/>
    <w:rsid w:val="00E36627"/>
    <w:rsid w:val="00E36789"/>
    <w:rsid w:val="00E36B7D"/>
    <w:rsid w:val="00E36F35"/>
    <w:rsid w:val="00E36FD3"/>
    <w:rsid w:val="00E3708F"/>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2CCE"/>
    <w:rsid w:val="00E42DBF"/>
    <w:rsid w:val="00E43033"/>
    <w:rsid w:val="00E43079"/>
    <w:rsid w:val="00E451E3"/>
    <w:rsid w:val="00E453DF"/>
    <w:rsid w:val="00E4566C"/>
    <w:rsid w:val="00E46558"/>
    <w:rsid w:val="00E46574"/>
    <w:rsid w:val="00E473F2"/>
    <w:rsid w:val="00E47D8B"/>
    <w:rsid w:val="00E47DC9"/>
    <w:rsid w:val="00E50557"/>
    <w:rsid w:val="00E50721"/>
    <w:rsid w:val="00E50761"/>
    <w:rsid w:val="00E508E1"/>
    <w:rsid w:val="00E50DF2"/>
    <w:rsid w:val="00E50E67"/>
    <w:rsid w:val="00E5157D"/>
    <w:rsid w:val="00E51B97"/>
    <w:rsid w:val="00E51EAD"/>
    <w:rsid w:val="00E520C0"/>
    <w:rsid w:val="00E52A41"/>
    <w:rsid w:val="00E52AAF"/>
    <w:rsid w:val="00E52B5E"/>
    <w:rsid w:val="00E52F4B"/>
    <w:rsid w:val="00E53506"/>
    <w:rsid w:val="00E5372F"/>
    <w:rsid w:val="00E53934"/>
    <w:rsid w:val="00E540E9"/>
    <w:rsid w:val="00E540F2"/>
    <w:rsid w:val="00E549DE"/>
    <w:rsid w:val="00E54C46"/>
    <w:rsid w:val="00E55EE8"/>
    <w:rsid w:val="00E55F59"/>
    <w:rsid w:val="00E5604A"/>
    <w:rsid w:val="00E5605B"/>
    <w:rsid w:val="00E5614B"/>
    <w:rsid w:val="00E562BF"/>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87B"/>
    <w:rsid w:val="00E61D17"/>
    <w:rsid w:val="00E621EE"/>
    <w:rsid w:val="00E62355"/>
    <w:rsid w:val="00E62550"/>
    <w:rsid w:val="00E6262B"/>
    <w:rsid w:val="00E628C3"/>
    <w:rsid w:val="00E6307B"/>
    <w:rsid w:val="00E630A9"/>
    <w:rsid w:val="00E63558"/>
    <w:rsid w:val="00E638EB"/>
    <w:rsid w:val="00E63A64"/>
    <w:rsid w:val="00E63D04"/>
    <w:rsid w:val="00E63D12"/>
    <w:rsid w:val="00E64090"/>
    <w:rsid w:val="00E644D5"/>
    <w:rsid w:val="00E64867"/>
    <w:rsid w:val="00E64D9C"/>
    <w:rsid w:val="00E64E9E"/>
    <w:rsid w:val="00E6536C"/>
    <w:rsid w:val="00E654A9"/>
    <w:rsid w:val="00E65751"/>
    <w:rsid w:val="00E65AE7"/>
    <w:rsid w:val="00E65EE2"/>
    <w:rsid w:val="00E66119"/>
    <w:rsid w:val="00E66156"/>
    <w:rsid w:val="00E664F5"/>
    <w:rsid w:val="00E6665F"/>
    <w:rsid w:val="00E66DAE"/>
    <w:rsid w:val="00E66E06"/>
    <w:rsid w:val="00E67A65"/>
    <w:rsid w:val="00E67B23"/>
    <w:rsid w:val="00E67CAF"/>
    <w:rsid w:val="00E700D6"/>
    <w:rsid w:val="00E707EB"/>
    <w:rsid w:val="00E708FF"/>
    <w:rsid w:val="00E70A6C"/>
    <w:rsid w:val="00E70B3F"/>
    <w:rsid w:val="00E70D02"/>
    <w:rsid w:val="00E71B3E"/>
    <w:rsid w:val="00E71B9D"/>
    <w:rsid w:val="00E71F92"/>
    <w:rsid w:val="00E722B7"/>
    <w:rsid w:val="00E728E7"/>
    <w:rsid w:val="00E72B9E"/>
    <w:rsid w:val="00E72CD5"/>
    <w:rsid w:val="00E72FE4"/>
    <w:rsid w:val="00E7300C"/>
    <w:rsid w:val="00E73354"/>
    <w:rsid w:val="00E73A97"/>
    <w:rsid w:val="00E73AE4"/>
    <w:rsid w:val="00E73F88"/>
    <w:rsid w:val="00E74352"/>
    <w:rsid w:val="00E74856"/>
    <w:rsid w:val="00E74FC6"/>
    <w:rsid w:val="00E7518B"/>
    <w:rsid w:val="00E75193"/>
    <w:rsid w:val="00E754EC"/>
    <w:rsid w:val="00E7554B"/>
    <w:rsid w:val="00E75A70"/>
    <w:rsid w:val="00E75B60"/>
    <w:rsid w:val="00E75D10"/>
    <w:rsid w:val="00E75DEE"/>
    <w:rsid w:val="00E76189"/>
    <w:rsid w:val="00E76799"/>
    <w:rsid w:val="00E76F94"/>
    <w:rsid w:val="00E7705C"/>
    <w:rsid w:val="00E774E1"/>
    <w:rsid w:val="00E7762B"/>
    <w:rsid w:val="00E7767D"/>
    <w:rsid w:val="00E7792A"/>
    <w:rsid w:val="00E80251"/>
    <w:rsid w:val="00E80513"/>
    <w:rsid w:val="00E80991"/>
    <w:rsid w:val="00E80A40"/>
    <w:rsid w:val="00E80B1C"/>
    <w:rsid w:val="00E81250"/>
    <w:rsid w:val="00E813F4"/>
    <w:rsid w:val="00E81463"/>
    <w:rsid w:val="00E817E7"/>
    <w:rsid w:val="00E8183A"/>
    <w:rsid w:val="00E819F6"/>
    <w:rsid w:val="00E81E20"/>
    <w:rsid w:val="00E82014"/>
    <w:rsid w:val="00E8201E"/>
    <w:rsid w:val="00E826F0"/>
    <w:rsid w:val="00E8278C"/>
    <w:rsid w:val="00E829AD"/>
    <w:rsid w:val="00E82C09"/>
    <w:rsid w:val="00E82CBE"/>
    <w:rsid w:val="00E83066"/>
    <w:rsid w:val="00E8321D"/>
    <w:rsid w:val="00E832DB"/>
    <w:rsid w:val="00E833D7"/>
    <w:rsid w:val="00E839AB"/>
    <w:rsid w:val="00E8411B"/>
    <w:rsid w:val="00E849C7"/>
    <w:rsid w:val="00E84BBC"/>
    <w:rsid w:val="00E84C12"/>
    <w:rsid w:val="00E84E14"/>
    <w:rsid w:val="00E853F2"/>
    <w:rsid w:val="00E8566F"/>
    <w:rsid w:val="00E85E4A"/>
    <w:rsid w:val="00E85FE6"/>
    <w:rsid w:val="00E86455"/>
    <w:rsid w:val="00E8645D"/>
    <w:rsid w:val="00E86610"/>
    <w:rsid w:val="00E866C3"/>
    <w:rsid w:val="00E866E9"/>
    <w:rsid w:val="00E86ACB"/>
    <w:rsid w:val="00E86B7A"/>
    <w:rsid w:val="00E86B94"/>
    <w:rsid w:val="00E86D5D"/>
    <w:rsid w:val="00E86DED"/>
    <w:rsid w:val="00E87508"/>
    <w:rsid w:val="00E8763B"/>
    <w:rsid w:val="00E87885"/>
    <w:rsid w:val="00E87B11"/>
    <w:rsid w:val="00E87CC4"/>
    <w:rsid w:val="00E87E3B"/>
    <w:rsid w:val="00E906FC"/>
    <w:rsid w:val="00E912DE"/>
    <w:rsid w:val="00E91596"/>
    <w:rsid w:val="00E91BEC"/>
    <w:rsid w:val="00E91F05"/>
    <w:rsid w:val="00E923EE"/>
    <w:rsid w:val="00E9249A"/>
    <w:rsid w:val="00E925C3"/>
    <w:rsid w:val="00E92A03"/>
    <w:rsid w:val="00E92E20"/>
    <w:rsid w:val="00E934D8"/>
    <w:rsid w:val="00E9375D"/>
    <w:rsid w:val="00E93980"/>
    <w:rsid w:val="00E93D0C"/>
    <w:rsid w:val="00E93D45"/>
    <w:rsid w:val="00E93D84"/>
    <w:rsid w:val="00E94AC3"/>
    <w:rsid w:val="00E94DFD"/>
    <w:rsid w:val="00E95568"/>
    <w:rsid w:val="00E95A42"/>
    <w:rsid w:val="00E95DC9"/>
    <w:rsid w:val="00E95F59"/>
    <w:rsid w:val="00E962EA"/>
    <w:rsid w:val="00E96D06"/>
    <w:rsid w:val="00E97020"/>
    <w:rsid w:val="00E9751D"/>
    <w:rsid w:val="00E97850"/>
    <w:rsid w:val="00E97A01"/>
    <w:rsid w:val="00EA01C6"/>
    <w:rsid w:val="00EA05C2"/>
    <w:rsid w:val="00EA0960"/>
    <w:rsid w:val="00EA09B3"/>
    <w:rsid w:val="00EA0EEA"/>
    <w:rsid w:val="00EA1008"/>
    <w:rsid w:val="00EA15FF"/>
    <w:rsid w:val="00EA16D2"/>
    <w:rsid w:val="00EA1F36"/>
    <w:rsid w:val="00EA1F59"/>
    <w:rsid w:val="00EA2084"/>
    <w:rsid w:val="00EA25A0"/>
    <w:rsid w:val="00EA26C7"/>
    <w:rsid w:val="00EA29CB"/>
    <w:rsid w:val="00EA2B66"/>
    <w:rsid w:val="00EA2F7F"/>
    <w:rsid w:val="00EA34FE"/>
    <w:rsid w:val="00EA3525"/>
    <w:rsid w:val="00EA35FE"/>
    <w:rsid w:val="00EA3A3F"/>
    <w:rsid w:val="00EA404E"/>
    <w:rsid w:val="00EA40B1"/>
    <w:rsid w:val="00EA4174"/>
    <w:rsid w:val="00EA4219"/>
    <w:rsid w:val="00EA4E55"/>
    <w:rsid w:val="00EA4E98"/>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64C"/>
    <w:rsid w:val="00EB0DDD"/>
    <w:rsid w:val="00EB0EFD"/>
    <w:rsid w:val="00EB17DE"/>
    <w:rsid w:val="00EB2171"/>
    <w:rsid w:val="00EB2355"/>
    <w:rsid w:val="00EB2628"/>
    <w:rsid w:val="00EB27AB"/>
    <w:rsid w:val="00EB27F7"/>
    <w:rsid w:val="00EB2FDD"/>
    <w:rsid w:val="00EB329A"/>
    <w:rsid w:val="00EB3AA3"/>
    <w:rsid w:val="00EB4404"/>
    <w:rsid w:val="00EB4466"/>
    <w:rsid w:val="00EB44C6"/>
    <w:rsid w:val="00EB47EB"/>
    <w:rsid w:val="00EB4917"/>
    <w:rsid w:val="00EB4B0E"/>
    <w:rsid w:val="00EB55CC"/>
    <w:rsid w:val="00EB5854"/>
    <w:rsid w:val="00EB588D"/>
    <w:rsid w:val="00EB58D2"/>
    <w:rsid w:val="00EB5AFD"/>
    <w:rsid w:val="00EB5DF1"/>
    <w:rsid w:val="00EB6116"/>
    <w:rsid w:val="00EB62EE"/>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7C0"/>
    <w:rsid w:val="00EC0A44"/>
    <w:rsid w:val="00EC0D85"/>
    <w:rsid w:val="00EC0FA3"/>
    <w:rsid w:val="00EC160D"/>
    <w:rsid w:val="00EC1636"/>
    <w:rsid w:val="00EC1974"/>
    <w:rsid w:val="00EC1F33"/>
    <w:rsid w:val="00EC212A"/>
    <w:rsid w:val="00EC2427"/>
    <w:rsid w:val="00EC25BA"/>
    <w:rsid w:val="00EC316C"/>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AB3"/>
    <w:rsid w:val="00EC6C95"/>
    <w:rsid w:val="00EC7199"/>
    <w:rsid w:val="00EC73A3"/>
    <w:rsid w:val="00EC74EF"/>
    <w:rsid w:val="00EC782D"/>
    <w:rsid w:val="00EC785F"/>
    <w:rsid w:val="00EC7CA9"/>
    <w:rsid w:val="00ED01EE"/>
    <w:rsid w:val="00ED0221"/>
    <w:rsid w:val="00ED064B"/>
    <w:rsid w:val="00ED067F"/>
    <w:rsid w:val="00ED0C81"/>
    <w:rsid w:val="00ED109C"/>
    <w:rsid w:val="00ED115A"/>
    <w:rsid w:val="00ED1BC3"/>
    <w:rsid w:val="00ED228C"/>
    <w:rsid w:val="00ED2840"/>
    <w:rsid w:val="00ED2929"/>
    <w:rsid w:val="00ED29EE"/>
    <w:rsid w:val="00ED2CD7"/>
    <w:rsid w:val="00ED315D"/>
    <w:rsid w:val="00ED319B"/>
    <w:rsid w:val="00ED355A"/>
    <w:rsid w:val="00ED35E7"/>
    <w:rsid w:val="00ED3862"/>
    <w:rsid w:val="00ED41CC"/>
    <w:rsid w:val="00ED46BE"/>
    <w:rsid w:val="00ED4C1D"/>
    <w:rsid w:val="00ED4EF5"/>
    <w:rsid w:val="00ED566F"/>
    <w:rsid w:val="00ED5775"/>
    <w:rsid w:val="00ED583B"/>
    <w:rsid w:val="00ED5975"/>
    <w:rsid w:val="00ED5A67"/>
    <w:rsid w:val="00ED5D7F"/>
    <w:rsid w:val="00ED61A0"/>
    <w:rsid w:val="00ED62AD"/>
    <w:rsid w:val="00ED62DE"/>
    <w:rsid w:val="00ED658A"/>
    <w:rsid w:val="00ED67FB"/>
    <w:rsid w:val="00ED6978"/>
    <w:rsid w:val="00ED6B28"/>
    <w:rsid w:val="00ED6D8B"/>
    <w:rsid w:val="00ED720D"/>
    <w:rsid w:val="00ED720E"/>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4F02"/>
    <w:rsid w:val="00EE5494"/>
    <w:rsid w:val="00EE56B0"/>
    <w:rsid w:val="00EE5A4C"/>
    <w:rsid w:val="00EE5E05"/>
    <w:rsid w:val="00EE5EEB"/>
    <w:rsid w:val="00EE5F97"/>
    <w:rsid w:val="00EE6328"/>
    <w:rsid w:val="00EE6A82"/>
    <w:rsid w:val="00EE6E53"/>
    <w:rsid w:val="00EE6FF7"/>
    <w:rsid w:val="00EE7278"/>
    <w:rsid w:val="00EE72FB"/>
    <w:rsid w:val="00EE7BC7"/>
    <w:rsid w:val="00EE7EAC"/>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BA5"/>
    <w:rsid w:val="00EF5DC1"/>
    <w:rsid w:val="00EF6026"/>
    <w:rsid w:val="00EF65F1"/>
    <w:rsid w:val="00EF66ED"/>
    <w:rsid w:val="00EF68A8"/>
    <w:rsid w:val="00EF6941"/>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1798"/>
    <w:rsid w:val="00F01885"/>
    <w:rsid w:val="00F019DD"/>
    <w:rsid w:val="00F01D10"/>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057"/>
    <w:rsid w:val="00F05458"/>
    <w:rsid w:val="00F05A47"/>
    <w:rsid w:val="00F05BC1"/>
    <w:rsid w:val="00F0605F"/>
    <w:rsid w:val="00F06190"/>
    <w:rsid w:val="00F0671C"/>
    <w:rsid w:val="00F06788"/>
    <w:rsid w:val="00F06C8B"/>
    <w:rsid w:val="00F06DD7"/>
    <w:rsid w:val="00F06DDC"/>
    <w:rsid w:val="00F06E58"/>
    <w:rsid w:val="00F06F39"/>
    <w:rsid w:val="00F0712E"/>
    <w:rsid w:val="00F07323"/>
    <w:rsid w:val="00F07494"/>
    <w:rsid w:val="00F0789F"/>
    <w:rsid w:val="00F0797C"/>
    <w:rsid w:val="00F07B6D"/>
    <w:rsid w:val="00F101A5"/>
    <w:rsid w:val="00F10319"/>
    <w:rsid w:val="00F1031E"/>
    <w:rsid w:val="00F103B7"/>
    <w:rsid w:val="00F10433"/>
    <w:rsid w:val="00F10A50"/>
    <w:rsid w:val="00F10FE8"/>
    <w:rsid w:val="00F113DA"/>
    <w:rsid w:val="00F11A0D"/>
    <w:rsid w:val="00F11AA0"/>
    <w:rsid w:val="00F11CF1"/>
    <w:rsid w:val="00F11EC9"/>
    <w:rsid w:val="00F1239B"/>
    <w:rsid w:val="00F127FD"/>
    <w:rsid w:val="00F1294D"/>
    <w:rsid w:val="00F12DFE"/>
    <w:rsid w:val="00F13049"/>
    <w:rsid w:val="00F1334A"/>
    <w:rsid w:val="00F13409"/>
    <w:rsid w:val="00F136BF"/>
    <w:rsid w:val="00F137BD"/>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200B4"/>
    <w:rsid w:val="00F20368"/>
    <w:rsid w:val="00F20462"/>
    <w:rsid w:val="00F205BC"/>
    <w:rsid w:val="00F2064E"/>
    <w:rsid w:val="00F20934"/>
    <w:rsid w:val="00F20EDA"/>
    <w:rsid w:val="00F21C66"/>
    <w:rsid w:val="00F2227C"/>
    <w:rsid w:val="00F223D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810"/>
    <w:rsid w:val="00F31C17"/>
    <w:rsid w:val="00F320B1"/>
    <w:rsid w:val="00F32562"/>
    <w:rsid w:val="00F32630"/>
    <w:rsid w:val="00F32863"/>
    <w:rsid w:val="00F3383D"/>
    <w:rsid w:val="00F3388A"/>
    <w:rsid w:val="00F33B17"/>
    <w:rsid w:val="00F33BD5"/>
    <w:rsid w:val="00F33C4C"/>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58D"/>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4B20"/>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305"/>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05C"/>
    <w:rsid w:val="00F54A2B"/>
    <w:rsid w:val="00F54B3C"/>
    <w:rsid w:val="00F54CCB"/>
    <w:rsid w:val="00F54DB0"/>
    <w:rsid w:val="00F5531B"/>
    <w:rsid w:val="00F5559C"/>
    <w:rsid w:val="00F5565F"/>
    <w:rsid w:val="00F556AC"/>
    <w:rsid w:val="00F556FA"/>
    <w:rsid w:val="00F55D91"/>
    <w:rsid w:val="00F55E5E"/>
    <w:rsid w:val="00F569D5"/>
    <w:rsid w:val="00F56C7D"/>
    <w:rsid w:val="00F56DC1"/>
    <w:rsid w:val="00F56FEE"/>
    <w:rsid w:val="00F5748A"/>
    <w:rsid w:val="00F57A92"/>
    <w:rsid w:val="00F57CD4"/>
    <w:rsid w:val="00F60338"/>
    <w:rsid w:val="00F605D8"/>
    <w:rsid w:val="00F609AE"/>
    <w:rsid w:val="00F60AD3"/>
    <w:rsid w:val="00F60C1B"/>
    <w:rsid w:val="00F60E77"/>
    <w:rsid w:val="00F6138B"/>
    <w:rsid w:val="00F61635"/>
    <w:rsid w:val="00F61766"/>
    <w:rsid w:val="00F619BD"/>
    <w:rsid w:val="00F6216A"/>
    <w:rsid w:val="00F62457"/>
    <w:rsid w:val="00F62AD7"/>
    <w:rsid w:val="00F62DBB"/>
    <w:rsid w:val="00F62E49"/>
    <w:rsid w:val="00F63090"/>
    <w:rsid w:val="00F633E8"/>
    <w:rsid w:val="00F6341C"/>
    <w:rsid w:val="00F6396E"/>
    <w:rsid w:val="00F63A35"/>
    <w:rsid w:val="00F63B28"/>
    <w:rsid w:val="00F63C60"/>
    <w:rsid w:val="00F63DA9"/>
    <w:rsid w:val="00F641CD"/>
    <w:rsid w:val="00F6437F"/>
    <w:rsid w:val="00F64919"/>
    <w:rsid w:val="00F65007"/>
    <w:rsid w:val="00F65117"/>
    <w:rsid w:val="00F65185"/>
    <w:rsid w:val="00F651B3"/>
    <w:rsid w:val="00F65256"/>
    <w:rsid w:val="00F65326"/>
    <w:rsid w:val="00F653D3"/>
    <w:rsid w:val="00F65620"/>
    <w:rsid w:val="00F659BD"/>
    <w:rsid w:val="00F65A4D"/>
    <w:rsid w:val="00F65C0F"/>
    <w:rsid w:val="00F65C32"/>
    <w:rsid w:val="00F65C9E"/>
    <w:rsid w:val="00F65D0F"/>
    <w:rsid w:val="00F65E6A"/>
    <w:rsid w:val="00F665CA"/>
    <w:rsid w:val="00F6693C"/>
    <w:rsid w:val="00F6695E"/>
    <w:rsid w:val="00F669B2"/>
    <w:rsid w:val="00F66B68"/>
    <w:rsid w:val="00F66C31"/>
    <w:rsid w:val="00F66C9B"/>
    <w:rsid w:val="00F66DD7"/>
    <w:rsid w:val="00F66F4F"/>
    <w:rsid w:val="00F67083"/>
    <w:rsid w:val="00F67706"/>
    <w:rsid w:val="00F67754"/>
    <w:rsid w:val="00F67BB2"/>
    <w:rsid w:val="00F67C21"/>
    <w:rsid w:val="00F67CD2"/>
    <w:rsid w:val="00F67CE3"/>
    <w:rsid w:val="00F702F5"/>
    <w:rsid w:val="00F7052A"/>
    <w:rsid w:val="00F70606"/>
    <w:rsid w:val="00F706E8"/>
    <w:rsid w:val="00F70F72"/>
    <w:rsid w:val="00F711BF"/>
    <w:rsid w:val="00F7129A"/>
    <w:rsid w:val="00F716F3"/>
    <w:rsid w:val="00F717B9"/>
    <w:rsid w:val="00F71B5F"/>
    <w:rsid w:val="00F71B6A"/>
    <w:rsid w:val="00F71D33"/>
    <w:rsid w:val="00F71DB1"/>
    <w:rsid w:val="00F720B5"/>
    <w:rsid w:val="00F72223"/>
    <w:rsid w:val="00F72286"/>
    <w:rsid w:val="00F7268E"/>
    <w:rsid w:val="00F72B6D"/>
    <w:rsid w:val="00F72E51"/>
    <w:rsid w:val="00F72F7B"/>
    <w:rsid w:val="00F73046"/>
    <w:rsid w:val="00F7314E"/>
    <w:rsid w:val="00F73157"/>
    <w:rsid w:val="00F73462"/>
    <w:rsid w:val="00F735A5"/>
    <w:rsid w:val="00F7379A"/>
    <w:rsid w:val="00F739F9"/>
    <w:rsid w:val="00F73AE2"/>
    <w:rsid w:val="00F73F99"/>
    <w:rsid w:val="00F749CC"/>
    <w:rsid w:val="00F74AB4"/>
    <w:rsid w:val="00F74B8D"/>
    <w:rsid w:val="00F74E9D"/>
    <w:rsid w:val="00F75215"/>
    <w:rsid w:val="00F754D7"/>
    <w:rsid w:val="00F757C8"/>
    <w:rsid w:val="00F7584A"/>
    <w:rsid w:val="00F758C2"/>
    <w:rsid w:val="00F7596B"/>
    <w:rsid w:val="00F75B44"/>
    <w:rsid w:val="00F762E2"/>
    <w:rsid w:val="00F763F7"/>
    <w:rsid w:val="00F76E34"/>
    <w:rsid w:val="00F77093"/>
    <w:rsid w:val="00F773EE"/>
    <w:rsid w:val="00F774E3"/>
    <w:rsid w:val="00F7760E"/>
    <w:rsid w:val="00F7765D"/>
    <w:rsid w:val="00F77B35"/>
    <w:rsid w:val="00F77CD7"/>
    <w:rsid w:val="00F80143"/>
    <w:rsid w:val="00F8038F"/>
    <w:rsid w:val="00F8093A"/>
    <w:rsid w:val="00F809FC"/>
    <w:rsid w:val="00F80B9B"/>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4"/>
    <w:rsid w:val="00F847D7"/>
    <w:rsid w:val="00F8484B"/>
    <w:rsid w:val="00F8488C"/>
    <w:rsid w:val="00F849D9"/>
    <w:rsid w:val="00F84A4A"/>
    <w:rsid w:val="00F84BA3"/>
    <w:rsid w:val="00F84EC7"/>
    <w:rsid w:val="00F852C8"/>
    <w:rsid w:val="00F85737"/>
    <w:rsid w:val="00F85AD6"/>
    <w:rsid w:val="00F85E94"/>
    <w:rsid w:val="00F86173"/>
    <w:rsid w:val="00F86602"/>
    <w:rsid w:val="00F86B25"/>
    <w:rsid w:val="00F86F9D"/>
    <w:rsid w:val="00F8762B"/>
    <w:rsid w:val="00F87ABD"/>
    <w:rsid w:val="00F87F63"/>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3BFB"/>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6F6D"/>
    <w:rsid w:val="00F9745E"/>
    <w:rsid w:val="00F975AA"/>
    <w:rsid w:val="00F97B27"/>
    <w:rsid w:val="00F97C69"/>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351"/>
    <w:rsid w:val="00FA3424"/>
    <w:rsid w:val="00FA34FE"/>
    <w:rsid w:val="00FA3B5F"/>
    <w:rsid w:val="00FA3C94"/>
    <w:rsid w:val="00FA3F91"/>
    <w:rsid w:val="00FA44BE"/>
    <w:rsid w:val="00FA44CA"/>
    <w:rsid w:val="00FA44FE"/>
    <w:rsid w:val="00FA4595"/>
    <w:rsid w:val="00FA45E9"/>
    <w:rsid w:val="00FA4982"/>
    <w:rsid w:val="00FA4FDA"/>
    <w:rsid w:val="00FA5B6D"/>
    <w:rsid w:val="00FA6379"/>
    <w:rsid w:val="00FA63D7"/>
    <w:rsid w:val="00FA66AB"/>
    <w:rsid w:val="00FA6B6C"/>
    <w:rsid w:val="00FA6FC6"/>
    <w:rsid w:val="00FA7161"/>
    <w:rsid w:val="00FA7248"/>
    <w:rsid w:val="00FA7746"/>
    <w:rsid w:val="00FA77EB"/>
    <w:rsid w:val="00FA7999"/>
    <w:rsid w:val="00FA7B52"/>
    <w:rsid w:val="00FA7EDE"/>
    <w:rsid w:val="00FA7F30"/>
    <w:rsid w:val="00FB0246"/>
    <w:rsid w:val="00FB067A"/>
    <w:rsid w:val="00FB0E44"/>
    <w:rsid w:val="00FB19E5"/>
    <w:rsid w:val="00FB1ABD"/>
    <w:rsid w:val="00FB1CDC"/>
    <w:rsid w:val="00FB1F2D"/>
    <w:rsid w:val="00FB1F46"/>
    <w:rsid w:val="00FB245F"/>
    <w:rsid w:val="00FB25D5"/>
    <w:rsid w:val="00FB2984"/>
    <w:rsid w:val="00FB2A2E"/>
    <w:rsid w:val="00FB2C91"/>
    <w:rsid w:val="00FB3112"/>
    <w:rsid w:val="00FB3276"/>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7BB"/>
    <w:rsid w:val="00FC0AA5"/>
    <w:rsid w:val="00FC0ADA"/>
    <w:rsid w:val="00FC0C73"/>
    <w:rsid w:val="00FC0C8C"/>
    <w:rsid w:val="00FC0D73"/>
    <w:rsid w:val="00FC1055"/>
    <w:rsid w:val="00FC17CE"/>
    <w:rsid w:val="00FC18E9"/>
    <w:rsid w:val="00FC1C52"/>
    <w:rsid w:val="00FC1F62"/>
    <w:rsid w:val="00FC2457"/>
    <w:rsid w:val="00FC2F7A"/>
    <w:rsid w:val="00FC303B"/>
    <w:rsid w:val="00FC355F"/>
    <w:rsid w:val="00FC3685"/>
    <w:rsid w:val="00FC37E5"/>
    <w:rsid w:val="00FC3956"/>
    <w:rsid w:val="00FC3B9D"/>
    <w:rsid w:val="00FC3C5D"/>
    <w:rsid w:val="00FC427B"/>
    <w:rsid w:val="00FC42D8"/>
    <w:rsid w:val="00FC4562"/>
    <w:rsid w:val="00FC468C"/>
    <w:rsid w:val="00FC48B6"/>
    <w:rsid w:val="00FC49F6"/>
    <w:rsid w:val="00FC4AA2"/>
    <w:rsid w:val="00FC4C8C"/>
    <w:rsid w:val="00FC4D9F"/>
    <w:rsid w:val="00FC4F4D"/>
    <w:rsid w:val="00FC542B"/>
    <w:rsid w:val="00FC59AD"/>
    <w:rsid w:val="00FC61E9"/>
    <w:rsid w:val="00FC694A"/>
    <w:rsid w:val="00FC6FDD"/>
    <w:rsid w:val="00FC7143"/>
    <w:rsid w:val="00FC75D9"/>
    <w:rsid w:val="00FC774A"/>
    <w:rsid w:val="00FC78AE"/>
    <w:rsid w:val="00FC79A0"/>
    <w:rsid w:val="00FC7A24"/>
    <w:rsid w:val="00FC7C6A"/>
    <w:rsid w:val="00FD0233"/>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29F"/>
    <w:rsid w:val="00FD33B4"/>
    <w:rsid w:val="00FD348F"/>
    <w:rsid w:val="00FD34B6"/>
    <w:rsid w:val="00FD3889"/>
    <w:rsid w:val="00FD3AFF"/>
    <w:rsid w:val="00FD3D21"/>
    <w:rsid w:val="00FD42E4"/>
    <w:rsid w:val="00FD4449"/>
    <w:rsid w:val="00FD4589"/>
    <w:rsid w:val="00FD4756"/>
    <w:rsid w:val="00FD4A0A"/>
    <w:rsid w:val="00FD51AD"/>
    <w:rsid w:val="00FD5277"/>
    <w:rsid w:val="00FD564E"/>
    <w:rsid w:val="00FD5896"/>
    <w:rsid w:val="00FD5BAD"/>
    <w:rsid w:val="00FD5C42"/>
    <w:rsid w:val="00FD5CB3"/>
    <w:rsid w:val="00FD6252"/>
    <w:rsid w:val="00FD6254"/>
    <w:rsid w:val="00FD678E"/>
    <w:rsid w:val="00FD67F6"/>
    <w:rsid w:val="00FD6B41"/>
    <w:rsid w:val="00FD741C"/>
    <w:rsid w:val="00FD7525"/>
    <w:rsid w:val="00FD79C1"/>
    <w:rsid w:val="00FD7B21"/>
    <w:rsid w:val="00FE00EA"/>
    <w:rsid w:val="00FE013F"/>
    <w:rsid w:val="00FE0299"/>
    <w:rsid w:val="00FE04A4"/>
    <w:rsid w:val="00FE0DC0"/>
    <w:rsid w:val="00FE0F55"/>
    <w:rsid w:val="00FE0FAB"/>
    <w:rsid w:val="00FE103D"/>
    <w:rsid w:val="00FE125A"/>
    <w:rsid w:val="00FE1EB9"/>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88"/>
    <w:rsid w:val="00FE4AF4"/>
    <w:rsid w:val="00FE4B59"/>
    <w:rsid w:val="00FE4BE7"/>
    <w:rsid w:val="00FE4C8B"/>
    <w:rsid w:val="00FE4E25"/>
    <w:rsid w:val="00FE4F50"/>
    <w:rsid w:val="00FE4F68"/>
    <w:rsid w:val="00FE4FB9"/>
    <w:rsid w:val="00FE555F"/>
    <w:rsid w:val="00FE5586"/>
    <w:rsid w:val="00FE593F"/>
    <w:rsid w:val="00FE5BFB"/>
    <w:rsid w:val="00FE5C22"/>
    <w:rsid w:val="00FE5EB9"/>
    <w:rsid w:val="00FE6426"/>
    <w:rsid w:val="00FE6447"/>
    <w:rsid w:val="00FE6647"/>
    <w:rsid w:val="00FE6836"/>
    <w:rsid w:val="00FE684A"/>
    <w:rsid w:val="00FE6A18"/>
    <w:rsid w:val="00FE6CD4"/>
    <w:rsid w:val="00FE6F71"/>
    <w:rsid w:val="00FE6FBA"/>
    <w:rsid w:val="00FE773D"/>
    <w:rsid w:val="00FE7AA0"/>
    <w:rsid w:val="00FE7CFB"/>
    <w:rsid w:val="00FF0268"/>
    <w:rsid w:val="00FF0AC2"/>
    <w:rsid w:val="00FF0BFF"/>
    <w:rsid w:val="00FF0DD6"/>
    <w:rsid w:val="00FF19A9"/>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15852FA"/>
    <w:rsid w:val="01937524"/>
    <w:rsid w:val="01B874AE"/>
    <w:rsid w:val="01E84A30"/>
    <w:rsid w:val="01E96C2E"/>
    <w:rsid w:val="01EA2131"/>
    <w:rsid w:val="0222008D"/>
    <w:rsid w:val="028F13DE"/>
    <w:rsid w:val="02BD7F0B"/>
    <w:rsid w:val="02EA086B"/>
    <w:rsid w:val="031E56A6"/>
    <w:rsid w:val="032C5FC0"/>
    <w:rsid w:val="0398426E"/>
    <w:rsid w:val="039C537B"/>
    <w:rsid w:val="03FD6699"/>
    <w:rsid w:val="04043AA5"/>
    <w:rsid w:val="040542B1"/>
    <w:rsid w:val="043A3F7F"/>
    <w:rsid w:val="04A704FE"/>
    <w:rsid w:val="04CF69F1"/>
    <w:rsid w:val="061D7998"/>
    <w:rsid w:val="064033D0"/>
    <w:rsid w:val="067E2EB5"/>
    <w:rsid w:val="06BE3E2A"/>
    <w:rsid w:val="07541C13"/>
    <w:rsid w:val="0785249B"/>
    <w:rsid w:val="079600FE"/>
    <w:rsid w:val="0797780E"/>
    <w:rsid w:val="086168CD"/>
    <w:rsid w:val="08631DD0"/>
    <w:rsid w:val="08BD11E5"/>
    <w:rsid w:val="08E9332E"/>
    <w:rsid w:val="09102F15"/>
    <w:rsid w:val="092D1499"/>
    <w:rsid w:val="092F0220"/>
    <w:rsid w:val="098708AE"/>
    <w:rsid w:val="099F2633"/>
    <w:rsid w:val="09C25AA6"/>
    <w:rsid w:val="0A166660"/>
    <w:rsid w:val="0A1F42C7"/>
    <w:rsid w:val="0A54477F"/>
    <w:rsid w:val="0AC24DB3"/>
    <w:rsid w:val="0B6E3868"/>
    <w:rsid w:val="0BC80B0B"/>
    <w:rsid w:val="0BE67494"/>
    <w:rsid w:val="0C037822"/>
    <w:rsid w:val="0C586A65"/>
    <w:rsid w:val="0C8B38AF"/>
    <w:rsid w:val="0CAD3F8B"/>
    <w:rsid w:val="0CF54887"/>
    <w:rsid w:val="0D0D6EF6"/>
    <w:rsid w:val="0D3A4542"/>
    <w:rsid w:val="0D5532DC"/>
    <w:rsid w:val="0DE9150B"/>
    <w:rsid w:val="0E0C7F2C"/>
    <w:rsid w:val="0E825B5E"/>
    <w:rsid w:val="0EBF433E"/>
    <w:rsid w:val="0EF8680B"/>
    <w:rsid w:val="0F6C0A36"/>
    <w:rsid w:val="0F8B05FD"/>
    <w:rsid w:val="0F9374A0"/>
    <w:rsid w:val="0F9D3D2C"/>
    <w:rsid w:val="0FD8068E"/>
    <w:rsid w:val="0FE80928"/>
    <w:rsid w:val="0FFFD6BB"/>
    <w:rsid w:val="100A086B"/>
    <w:rsid w:val="105E6626"/>
    <w:rsid w:val="109E7152"/>
    <w:rsid w:val="109F4BD4"/>
    <w:rsid w:val="10ED4953"/>
    <w:rsid w:val="10EF5C58"/>
    <w:rsid w:val="11133000"/>
    <w:rsid w:val="11383ACD"/>
    <w:rsid w:val="11523BAB"/>
    <w:rsid w:val="11550E7F"/>
    <w:rsid w:val="116D23E1"/>
    <w:rsid w:val="118F3E9B"/>
    <w:rsid w:val="11B61DD9"/>
    <w:rsid w:val="12905384"/>
    <w:rsid w:val="12B0704D"/>
    <w:rsid w:val="12C235D4"/>
    <w:rsid w:val="132A1CFF"/>
    <w:rsid w:val="137220F3"/>
    <w:rsid w:val="14C20431"/>
    <w:rsid w:val="14DD27CB"/>
    <w:rsid w:val="1577373D"/>
    <w:rsid w:val="157D6037"/>
    <w:rsid w:val="159468F5"/>
    <w:rsid w:val="15AF4F21"/>
    <w:rsid w:val="15F968A5"/>
    <w:rsid w:val="160C5A9D"/>
    <w:rsid w:val="168E4DD0"/>
    <w:rsid w:val="16BD3DD9"/>
    <w:rsid w:val="17161E2D"/>
    <w:rsid w:val="17224E02"/>
    <w:rsid w:val="17260134"/>
    <w:rsid w:val="173A56E5"/>
    <w:rsid w:val="17BF5F86"/>
    <w:rsid w:val="17CB1D98"/>
    <w:rsid w:val="17DB0B30"/>
    <w:rsid w:val="17F6116D"/>
    <w:rsid w:val="18110C4E"/>
    <w:rsid w:val="181949BB"/>
    <w:rsid w:val="183A083E"/>
    <w:rsid w:val="186049D2"/>
    <w:rsid w:val="18B34294"/>
    <w:rsid w:val="18CF4B8B"/>
    <w:rsid w:val="18EC56F3"/>
    <w:rsid w:val="19224548"/>
    <w:rsid w:val="19250D50"/>
    <w:rsid w:val="19484788"/>
    <w:rsid w:val="19A625A3"/>
    <w:rsid w:val="19CA0388"/>
    <w:rsid w:val="19DE2CF5"/>
    <w:rsid w:val="1A44211C"/>
    <w:rsid w:val="1A4E6234"/>
    <w:rsid w:val="1A5171B8"/>
    <w:rsid w:val="1AA0476B"/>
    <w:rsid w:val="1B310F28"/>
    <w:rsid w:val="1BF40426"/>
    <w:rsid w:val="1C837981"/>
    <w:rsid w:val="1C8A13E1"/>
    <w:rsid w:val="1CAA1916"/>
    <w:rsid w:val="1CC133FA"/>
    <w:rsid w:val="1D0048A3"/>
    <w:rsid w:val="1D063B7F"/>
    <w:rsid w:val="1D2437DE"/>
    <w:rsid w:val="1D4E4A12"/>
    <w:rsid w:val="1DA26986"/>
    <w:rsid w:val="1DE741C2"/>
    <w:rsid w:val="1E1046E0"/>
    <w:rsid w:val="1E1841A1"/>
    <w:rsid w:val="1E1F0F9F"/>
    <w:rsid w:val="1E4E6744"/>
    <w:rsid w:val="1E5054CA"/>
    <w:rsid w:val="1EB55657"/>
    <w:rsid w:val="1F197693"/>
    <w:rsid w:val="1F271CAA"/>
    <w:rsid w:val="1F63408D"/>
    <w:rsid w:val="1F807DBA"/>
    <w:rsid w:val="1FD35646"/>
    <w:rsid w:val="1FD951F6"/>
    <w:rsid w:val="1FDB2A52"/>
    <w:rsid w:val="1FE8712A"/>
    <w:rsid w:val="20735F10"/>
    <w:rsid w:val="20C838BD"/>
    <w:rsid w:val="20D81670"/>
    <w:rsid w:val="21221FF2"/>
    <w:rsid w:val="21262798"/>
    <w:rsid w:val="213D1395"/>
    <w:rsid w:val="21A26B3B"/>
    <w:rsid w:val="21EA27B2"/>
    <w:rsid w:val="226C253D"/>
    <w:rsid w:val="229A4989"/>
    <w:rsid w:val="22D20532"/>
    <w:rsid w:val="23747E8B"/>
    <w:rsid w:val="23F84A91"/>
    <w:rsid w:val="247243E2"/>
    <w:rsid w:val="24795AC7"/>
    <w:rsid w:val="24AA2336"/>
    <w:rsid w:val="24AD32BB"/>
    <w:rsid w:val="24DB0350"/>
    <w:rsid w:val="24F14CA9"/>
    <w:rsid w:val="256C7EDA"/>
    <w:rsid w:val="25816B16"/>
    <w:rsid w:val="259B76C0"/>
    <w:rsid w:val="25A2704B"/>
    <w:rsid w:val="25BA7F75"/>
    <w:rsid w:val="26126E37"/>
    <w:rsid w:val="266204DF"/>
    <w:rsid w:val="277D5657"/>
    <w:rsid w:val="27960276"/>
    <w:rsid w:val="27B25002"/>
    <w:rsid w:val="282C1F78"/>
    <w:rsid w:val="28CF1781"/>
    <w:rsid w:val="29154011"/>
    <w:rsid w:val="2955745C"/>
    <w:rsid w:val="2973228F"/>
    <w:rsid w:val="29EF7003"/>
    <w:rsid w:val="2A326E4A"/>
    <w:rsid w:val="2A480FED"/>
    <w:rsid w:val="2A914C65"/>
    <w:rsid w:val="2ABF5D04"/>
    <w:rsid w:val="2ACD7048"/>
    <w:rsid w:val="2ACE5101"/>
    <w:rsid w:val="2AE520FE"/>
    <w:rsid w:val="2AEC1BD9"/>
    <w:rsid w:val="2AF76531"/>
    <w:rsid w:val="2B04529B"/>
    <w:rsid w:val="2B9B5117"/>
    <w:rsid w:val="2BEFB321"/>
    <w:rsid w:val="2BF0570B"/>
    <w:rsid w:val="2C323F74"/>
    <w:rsid w:val="2C3CFE6B"/>
    <w:rsid w:val="2C694B99"/>
    <w:rsid w:val="2CA83FD0"/>
    <w:rsid w:val="2CEC7043"/>
    <w:rsid w:val="2CF40E38"/>
    <w:rsid w:val="2D742E08"/>
    <w:rsid w:val="2D7643E8"/>
    <w:rsid w:val="2D7B562D"/>
    <w:rsid w:val="2D892B23"/>
    <w:rsid w:val="2E0B5E5B"/>
    <w:rsid w:val="2E2A44CC"/>
    <w:rsid w:val="2E4929E5"/>
    <w:rsid w:val="2E807459"/>
    <w:rsid w:val="2EAC0272"/>
    <w:rsid w:val="2EFE29CD"/>
    <w:rsid w:val="2F172E4F"/>
    <w:rsid w:val="2F380E06"/>
    <w:rsid w:val="2F4C5BE3"/>
    <w:rsid w:val="2F797671"/>
    <w:rsid w:val="30357A24"/>
    <w:rsid w:val="3088782E"/>
    <w:rsid w:val="30A34C19"/>
    <w:rsid w:val="30CC3965"/>
    <w:rsid w:val="30EC63CF"/>
    <w:rsid w:val="30EF26D5"/>
    <w:rsid w:val="30F139DA"/>
    <w:rsid w:val="31126BC0"/>
    <w:rsid w:val="31CA7D66"/>
    <w:rsid w:val="326225B7"/>
    <w:rsid w:val="32A61DA7"/>
    <w:rsid w:val="32B62DD8"/>
    <w:rsid w:val="32B85544"/>
    <w:rsid w:val="32BE744E"/>
    <w:rsid w:val="32D44E75"/>
    <w:rsid w:val="332741AD"/>
    <w:rsid w:val="33332C90"/>
    <w:rsid w:val="33B54162"/>
    <w:rsid w:val="33C82F21"/>
    <w:rsid w:val="341E5AB5"/>
    <w:rsid w:val="34486B1F"/>
    <w:rsid w:val="347D9803"/>
    <w:rsid w:val="34CD0549"/>
    <w:rsid w:val="34CF3538"/>
    <w:rsid w:val="35522C8A"/>
    <w:rsid w:val="355D101B"/>
    <w:rsid w:val="356E6A2A"/>
    <w:rsid w:val="35AC1060"/>
    <w:rsid w:val="35AD5B83"/>
    <w:rsid w:val="35D963E6"/>
    <w:rsid w:val="360B4637"/>
    <w:rsid w:val="361D4A43"/>
    <w:rsid w:val="36422592"/>
    <w:rsid w:val="366175C4"/>
    <w:rsid w:val="36720B63"/>
    <w:rsid w:val="367F3E2B"/>
    <w:rsid w:val="36BF4C0C"/>
    <w:rsid w:val="36D02A27"/>
    <w:rsid w:val="37055AA7"/>
    <w:rsid w:val="37D672F1"/>
    <w:rsid w:val="37FD4320"/>
    <w:rsid w:val="383A06DC"/>
    <w:rsid w:val="38D03EC5"/>
    <w:rsid w:val="38DB2257"/>
    <w:rsid w:val="39267F49"/>
    <w:rsid w:val="393E1ADA"/>
    <w:rsid w:val="395E3F7E"/>
    <w:rsid w:val="39623434"/>
    <w:rsid w:val="397A19C7"/>
    <w:rsid w:val="39AD47AD"/>
    <w:rsid w:val="39B70940"/>
    <w:rsid w:val="39C9434A"/>
    <w:rsid w:val="39D733F3"/>
    <w:rsid w:val="3A386910"/>
    <w:rsid w:val="3A4E5A4A"/>
    <w:rsid w:val="3AA627C7"/>
    <w:rsid w:val="3B3E151A"/>
    <w:rsid w:val="3B46104B"/>
    <w:rsid w:val="3B5F79F7"/>
    <w:rsid w:val="3BB60406"/>
    <w:rsid w:val="3BFD65FB"/>
    <w:rsid w:val="3C5B0673"/>
    <w:rsid w:val="3CA13886"/>
    <w:rsid w:val="3CEA16FC"/>
    <w:rsid w:val="3CF14FA3"/>
    <w:rsid w:val="3D61170B"/>
    <w:rsid w:val="3D68358F"/>
    <w:rsid w:val="3D6A54CD"/>
    <w:rsid w:val="3D992A1E"/>
    <w:rsid w:val="3DAC503D"/>
    <w:rsid w:val="3DB36BC6"/>
    <w:rsid w:val="3DEA66F2"/>
    <w:rsid w:val="3E1C58AA"/>
    <w:rsid w:val="3E73290A"/>
    <w:rsid w:val="3E924036"/>
    <w:rsid w:val="3EBD5197"/>
    <w:rsid w:val="3ED96362"/>
    <w:rsid w:val="3EFB495F"/>
    <w:rsid w:val="3F692A15"/>
    <w:rsid w:val="3F8176BF"/>
    <w:rsid w:val="3FBEA3B6"/>
    <w:rsid w:val="3FC10EA5"/>
    <w:rsid w:val="3FC115E3"/>
    <w:rsid w:val="3FC343A8"/>
    <w:rsid w:val="3FCE1929"/>
    <w:rsid w:val="3FDE3AC6"/>
    <w:rsid w:val="3FFFBAFD"/>
    <w:rsid w:val="40210BCD"/>
    <w:rsid w:val="40A92EFF"/>
    <w:rsid w:val="414E1930"/>
    <w:rsid w:val="418B051B"/>
    <w:rsid w:val="418F37F4"/>
    <w:rsid w:val="42185851"/>
    <w:rsid w:val="423E6344"/>
    <w:rsid w:val="42796527"/>
    <w:rsid w:val="42E40ACD"/>
    <w:rsid w:val="42E63FD0"/>
    <w:rsid w:val="43112896"/>
    <w:rsid w:val="433575D3"/>
    <w:rsid w:val="434A2CC5"/>
    <w:rsid w:val="43816589"/>
    <w:rsid w:val="43895080"/>
    <w:rsid w:val="43A73DC7"/>
    <w:rsid w:val="44134942"/>
    <w:rsid w:val="448874A3"/>
    <w:rsid w:val="44AB315B"/>
    <w:rsid w:val="44CB096E"/>
    <w:rsid w:val="44F34035"/>
    <w:rsid w:val="455617E5"/>
    <w:rsid w:val="45CE1495"/>
    <w:rsid w:val="45D7A2FA"/>
    <w:rsid w:val="45F9476B"/>
    <w:rsid w:val="466D7B53"/>
    <w:rsid w:val="47330D5C"/>
    <w:rsid w:val="47644DAE"/>
    <w:rsid w:val="47835663"/>
    <w:rsid w:val="47E40B80"/>
    <w:rsid w:val="47FDC8B1"/>
    <w:rsid w:val="48CA33FC"/>
    <w:rsid w:val="48CE5EF0"/>
    <w:rsid w:val="48FB7E69"/>
    <w:rsid w:val="4968677D"/>
    <w:rsid w:val="49813EF8"/>
    <w:rsid w:val="49886918"/>
    <w:rsid w:val="49E576CE"/>
    <w:rsid w:val="4A300745"/>
    <w:rsid w:val="4A50307A"/>
    <w:rsid w:val="4A7A7839"/>
    <w:rsid w:val="4A986E6F"/>
    <w:rsid w:val="4AFC6B94"/>
    <w:rsid w:val="4B5C462F"/>
    <w:rsid w:val="4C0463EF"/>
    <w:rsid w:val="4C1D6C6B"/>
    <w:rsid w:val="4C5D32D8"/>
    <w:rsid w:val="4C73767A"/>
    <w:rsid w:val="4C89761F"/>
    <w:rsid w:val="4D67120C"/>
    <w:rsid w:val="4DE77408"/>
    <w:rsid w:val="4DEB17E5"/>
    <w:rsid w:val="4E0D521D"/>
    <w:rsid w:val="4E194922"/>
    <w:rsid w:val="4E2415BF"/>
    <w:rsid w:val="4E501189"/>
    <w:rsid w:val="4E98737F"/>
    <w:rsid w:val="4EB37A8A"/>
    <w:rsid w:val="4ED04F5B"/>
    <w:rsid w:val="4EDC0F20"/>
    <w:rsid w:val="4EF57719"/>
    <w:rsid w:val="4F073684"/>
    <w:rsid w:val="4F26298D"/>
    <w:rsid w:val="4F3A498A"/>
    <w:rsid w:val="4F836083"/>
    <w:rsid w:val="4FBF6DE2"/>
    <w:rsid w:val="4FD5235B"/>
    <w:rsid w:val="4FDE133B"/>
    <w:rsid w:val="501B266E"/>
    <w:rsid w:val="50563E5D"/>
    <w:rsid w:val="506A2AFE"/>
    <w:rsid w:val="50AD5753"/>
    <w:rsid w:val="5110328B"/>
    <w:rsid w:val="514C786D"/>
    <w:rsid w:val="51AB57D4"/>
    <w:rsid w:val="52137636"/>
    <w:rsid w:val="521D20F5"/>
    <w:rsid w:val="527A66F8"/>
    <w:rsid w:val="527B3199"/>
    <w:rsid w:val="528F4A01"/>
    <w:rsid w:val="52CC4866"/>
    <w:rsid w:val="52D41C73"/>
    <w:rsid w:val="52E61B8D"/>
    <w:rsid w:val="52FF4315"/>
    <w:rsid w:val="53400FA2"/>
    <w:rsid w:val="537E6888"/>
    <w:rsid w:val="539C16BB"/>
    <w:rsid w:val="53FB4F58"/>
    <w:rsid w:val="542D184A"/>
    <w:rsid w:val="549363D0"/>
    <w:rsid w:val="549E5283"/>
    <w:rsid w:val="54F476EE"/>
    <w:rsid w:val="55521FCA"/>
    <w:rsid w:val="558D1E6B"/>
    <w:rsid w:val="55BE263A"/>
    <w:rsid w:val="55BE6B1B"/>
    <w:rsid w:val="55D944E9"/>
    <w:rsid w:val="55DD69FE"/>
    <w:rsid w:val="55EA6982"/>
    <w:rsid w:val="568D1A0E"/>
    <w:rsid w:val="56CF22E0"/>
    <w:rsid w:val="56FF16DD"/>
    <w:rsid w:val="57B62775"/>
    <w:rsid w:val="584D616C"/>
    <w:rsid w:val="5852253F"/>
    <w:rsid w:val="5888724A"/>
    <w:rsid w:val="58C44EB1"/>
    <w:rsid w:val="58E34992"/>
    <w:rsid w:val="59151D05"/>
    <w:rsid w:val="593C7FF3"/>
    <w:rsid w:val="59545699"/>
    <w:rsid w:val="59564420"/>
    <w:rsid w:val="59951986"/>
    <w:rsid w:val="59BF3318"/>
    <w:rsid w:val="5A2537F3"/>
    <w:rsid w:val="5A57659F"/>
    <w:rsid w:val="5A7FD9A1"/>
    <w:rsid w:val="5A850AC5"/>
    <w:rsid w:val="5ADB12C9"/>
    <w:rsid w:val="5B78539F"/>
    <w:rsid w:val="5BDD6C16"/>
    <w:rsid w:val="5CB564CD"/>
    <w:rsid w:val="5CDB728E"/>
    <w:rsid w:val="5CDC2895"/>
    <w:rsid w:val="5CED210B"/>
    <w:rsid w:val="5D5069BC"/>
    <w:rsid w:val="5D5362E3"/>
    <w:rsid w:val="5DF50FB6"/>
    <w:rsid w:val="5DF55733"/>
    <w:rsid w:val="5EBAF5B7"/>
    <w:rsid w:val="5EBB9DAB"/>
    <w:rsid w:val="5EE7053E"/>
    <w:rsid w:val="5F04A386"/>
    <w:rsid w:val="5F0A527B"/>
    <w:rsid w:val="5F0E3C81"/>
    <w:rsid w:val="5F2C6AB4"/>
    <w:rsid w:val="5F2D4536"/>
    <w:rsid w:val="5F3054BA"/>
    <w:rsid w:val="5F3C12CD"/>
    <w:rsid w:val="5F6FAA46"/>
    <w:rsid w:val="5F79E274"/>
    <w:rsid w:val="5F7CC475"/>
    <w:rsid w:val="5FB5307B"/>
    <w:rsid w:val="5FB82E15"/>
    <w:rsid w:val="5FCB4C7F"/>
    <w:rsid w:val="5FDD6DDB"/>
    <w:rsid w:val="5FFF5B39"/>
    <w:rsid w:val="6055781B"/>
    <w:rsid w:val="608B6A7C"/>
    <w:rsid w:val="60C54361"/>
    <w:rsid w:val="60E10668"/>
    <w:rsid w:val="614F54B5"/>
    <w:rsid w:val="61646AD5"/>
    <w:rsid w:val="617A4872"/>
    <w:rsid w:val="6190111E"/>
    <w:rsid w:val="61BF1E92"/>
    <w:rsid w:val="6221580D"/>
    <w:rsid w:val="62566B36"/>
    <w:rsid w:val="62803628"/>
    <w:rsid w:val="62872FB3"/>
    <w:rsid w:val="62DF6EC5"/>
    <w:rsid w:val="634B0772"/>
    <w:rsid w:val="63AF0497"/>
    <w:rsid w:val="63D411A0"/>
    <w:rsid w:val="63F3457C"/>
    <w:rsid w:val="648E5907"/>
    <w:rsid w:val="64CD2E6D"/>
    <w:rsid w:val="64FA41EC"/>
    <w:rsid w:val="65285B05"/>
    <w:rsid w:val="653C47A6"/>
    <w:rsid w:val="65811A17"/>
    <w:rsid w:val="65B03B33"/>
    <w:rsid w:val="65B456E9"/>
    <w:rsid w:val="65CE6852"/>
    <w:rsid w:val="65DA73CC"/>
    <w:rsid w:val="661B6392"/>
    <w:rsid w:val="66277C26"/>
    <w:rsid w:val="667578AC"/>
    <w:rsid w:val="66903044"/>
    <w:rsid w:val="6695025A"/>
    <w:rsid w:val="66BC5F1C"/>
    <w:rsid w:val="66C5682B"/>
    <w:rsid w:val="66DA0F28"/>
    <w:rsid w:val="66EB31E7"/>
    <w:rsid w:val="67057615"/>
    <w:rsid w:val="67E77C07"/>
    <w:rsid w:val="687A1374"/>
    <w:rsid w:val="689709C7"/>
    <w:rsid w:val="68A869C0"/>
    <w:rsid w:val="68B65AA7"/>
    <w:rsid w:val="690647DC"/>
    <w:rsid w:val="69665AFA"/>
    <w:rsid w:val="69996C0D"/>
    <w:rsid w:val="69A974DB"/>
    <w:rsid w:val="6A186D56"/>
    <w:rsid w:val="6A391BF0"/>
    <w:rsid w:val="6A912A5D"/>
    <w:rsid w:val="6AC525C9"/>
    <w:rsid w:val="6AC60F39"/>
    <w:rsid w:val="6AC65D4A"/>
    <w:rsid w:val="6ACF2F02"/>
    <w:rsid w:val="6AED6FC4"/>
    <w:rsid w:val="6AEE467C"/>
    <w:rsid w:val="6AFB546D"/>
    <w:rsid w:val="6B1135A2"/>
    <w:rsid w:val="6B984B15"/>
    <w:rsid w:val="6BAC695F"/>
    <w:rsid w:val="6C1653E3"/>
    <w:rsid w:val="6C1909AC"/>
    <w:rsid w:val="6C1C1434"/>
    <w:rsid w:val="6C5D2EBB"/>
    <w:rsid w:val="6C7269F6"/>
    <w:rsid w:val="6D0168B0"/>
    <w:rsid w:val="6D390FEF"/>
    <w:rsid w:val="6D544054"/>
    <w:rsid w:val="6D565D6F"/>
    <w:rsid w:val="6D73B99D"/>
    <w:rsid w:val="6DCE5641"/>
    <w:rsid w:val="6E083615"/>
    <w:rsid w:val="6E754D30"/>
    <w:rsid w:val="6E7B3E98"/>
    <w:rsid w:val="6EA533C0"/>
    <w:rsid w:val="6EBA6FC6"/>
    <w:rsid w:val="6EDF0041"/>
    <w:rsid w:val="6EE51CFE"/>
    <w:rsid w:val="6F266F85"/>
    <w:rsid w:val="6F927898"/>
    <w:rsid w:val="6FF3CAED"/>
    <w:rsid w:val="6FFB5029"/>
    <w:rsid w:val="704C6ED7"/>
    <w:rsid w:val="70742409"/>
    <w:rsid w:val="70C27F8A"/>
    <w:rsid w:val="7181034F"/>
    <w:rsid w:val="72652BB9"/>
    <w:rsid w:val="731D69BC"/>
    <w:rsid w:val="734D4051"/>
    <w:rsid w:val="735B2475"/>
    <w:rsid w:val="738D37A0"/>
    <w:rsid w:val="73C6476D"/>
    <w:rsid w:val="74597B71"/>
    <w:rsid w:val="74BB39B2"/>
    <w:rsid w:val="74D43C38"/>
    <w:rsid w:val="75034787"/>
    <w:rsid w:val="7504316A"/>
    <w:rsid w:val="756225A2"/>
    <w:rsid w:val="75744FD8"/>
    <w:rsid w:val="75A375AC"/>
    <w:rsid w:val="75A71311"/>
    <w:rsid w:val="75C46DC3"/>
    <w:rsid w:val="75DF0C57"/>
    <w:rsid w:val="76005923"/>
    <w:rsid w:val="76920715"/>
    <w:rsid w:val="76D83408"/>
    <w:rsid w:val="76DB1E0E"/>
    <w:rsid w:val="77FE0393"/>
    <w:rsid w:val="78387B4C"/>
    <w:rsid w:val="78A13CF9"/>
    <w:rsid w:val="79360969"/>
    <w:rsid w:val="799C3FCF"/>
    <w:rsid w:val="79E14685"/>
    <w:rsid w:val="79F713EE"/>
    <w:rsid w:val="79F7692F"/>
    <w:rsid w:val="7AC13CF3"/>
    <w:rsid w:val="7B3B5BBB"/>
    <w:rsid w:val="7B3F45C1"/>
    <w:rsid w:val="7B5810F3"/>
    <w:rsid w:val="7B8E27D4"/>
    <w:rsid w:val="7BFE0840"/>
    <w:rsid w:val="7C5E6C17"/>
    <w:rsid w:val="7C953C41"/>
    <w:rsid w:val="7CAB1295"/>
    <w:rsid w:val="7CD18AE3"/>
    <w:rsid w:val="7CDB68D0"/>
    <w:rsid w:val="7D304D71"/>
    <w:rsid w:val="7D3E1B08"/>
    <w:rsid w:val="7DC477E3"/>
    <w:rsid w:val="7DD442D3"/>
    <w:rsid w:val="7E18734E"/>
    <w:rsid w:val="7E3E5C6C"/>
    <w:rsid w:val="7E6FF2F6"/>
    <w:rsid w:val="7E771A49"/>
    <w:rsid w:val="7EAAF16B"/>
    <w:rsid w:val="7EDBF40D"/>
    <w:rsid w:val="7EFF966E"/>
    <w:rsid w:val="7F8861CA"/>
    <w:rsid w:val="7F9441DB"/>
    <w:rsid w:val="7FBF9257"/>
    <w:rsid w:val="7FC3407D"/>
    <w:rsid w:val="7FE14AE8"/>
    <w:rsid w:val="7FE7C814"/>
    <w:rsid w:val="7FEBC2E1"/>
    <w:rsid w:val="7FF729B4"/>
    <w:rsid w:val="7FF7D4DC"/>
    <w:rsid w:val="7FFD9610"/>
    <w:rsid w:val="93BFE59C"/>
    <w:rsid w:val="9DFA37BE"/>
    <w:rsid w:val="9FBE8735"/>
    <w:rsid w:val="A7738473"/>
    <w:rsid w:val="AC5E7CC3"/>
    <w:rsid w:val="ACF90BBA"/>
    <w:rsid w:val="AD6D5503"/>
    <w:rsid w:val="AD9C6D72"/>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EF9F7C5"/>
    <w:rsid w:val="DFBE0130"/>
    <w:rsid w:val="DFF78E3B"/>
    <w:rsid w:val="DFFF1D6A"/>
    <w:rsid w:val="E67FC3EC"/>
    <w:rsid w:val="E6FF13F8"/>
    <w:rsid w:val="EF7D2D0B"/>
    <w:rsid w:val="EFFE9972"/>
    <w:rsid w:val="EFFF46F8"/>
    <w:rsid w:val="F37F479F"/>
    <w:rsid w:val="F3EBF661"/>
    <w:rsid w:val="F57F2791"/>
    <w:rsid w:val="F76F1ED8"/>
    <w:rsid w:val="F777E5C1"/>
    <w:rsid w:val="F7AF4669"/>
    <w:rsid w:val="F7FF81E7"/>
    <w:rsid w:val="F8F46CAD"/>
    <w:rsid w:val="F9FE51A1"/>
    <w:rsid w:val="FA3F3857"/>
    <w:rsid w:val="FB7F7318"/>
    <w:rsid w:val="FBEA2B27"/>
    <w:rsid w:val="FBFC2F35"/>
    <w:rsid w:val="FF1D05EF"/>
    <w:rsid w:val="FF67E180"/>
    <w:rsid w:val="FFD94422"/>
    <w:rsid w:val="FFED2718"/>
    <w:rsid w:val="FFEF918C"/>
    <w:rsid w:val="FFF20A76"/>
    <w:rsid w:val="FFF6C4F9"/>
    <w:rsid w:val="FFFB5374"/>
    <w:rsid w:val="FFFCC26B"/>
    <w:rsid w:val="FFFE3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71095D"/>
  <w15:docId w15:val="{390CDF95-0E4F-41F1-A085-AA85804D9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59" w:qFormat="1"/>
    <w:lsdException w:name="Table Theme" w:locked="1"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4200"/>
    <w:pPr>
      <w:spacing w:before="120" w:after="180"/>
    </w:pPr>
    <w:rPr>
      <w:lang w:val="en-GB" w:eastAsia="ja-JP"/>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ST Table,Check(v),Table-Text,x Tableau page de garde"/>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iPriority w:val="99"/>
    <w:unhideWhenUsed/>
    <w:qFormat/>
    <w:locked/>
    <w:rPr>
      <w:color w:val="0000FF"/>
      <w:u w:val="single"/>
    </w:rPr>
  </w:style>
  <w:style w:type="character" w:styleId="HTML">
    <w:name w:val="HTML Code"/>
    <w:basedOn w:val="a0"/>
    <w:uiPriority w:val="99"/>
    <w:semiHidden/>
    <w:unhideWhenUsed/>
    <w:locked/>
    <w:rPr>
      <w:rFonts w:ascii="Courier New" w:hAnsi="Courier New"/>
      <w:sz w:val="20"/>
    </w:rPr>
  </w:style>
  <w:style w:type="character" w:styleId="aff1">
    <w:name w:val="annotation reference"/>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qFormat/>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Revision1">
    <w:name w:val="Revision1"/>
    <w:hidden/>
    <w:uiPriority w:val="99"/>
    <w:unhideWhenUsed/>
    <w:qFormat/>
    <w:rPr>
      <w:lang w:val="en-GB" w:eastAsia="ja-JP"/>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ja-JP"/>
    </w:rPr>
  </w:style>
  <w:style w:type="paragraph" w:customStyle="1" w:styleId="61">
    <w:name w:val="修订6"/>
    <w:hidden/>
    <w:uiPriority w:val="99"/>
    <w:unhideWhenUsed/>
    <w:qFormat/>
    <w:rPr>
      <w:lang w:val="en-GB" w:eastAsia="ja-JP"/>
    </w:rPr>
  </w:style>
  <w:style w:type="character" w:customStyle="1" w:styleId="mord">
    <w:name w:val="mord"/>
    <w:basedOn w:val="a0"/>
    <w:qFormat/>
  </w:style>
  <w:style w:type="character" w:customStyle="1" w:styleId="vlist-s">
    <w:name w:val="vlist-s"/>
    <w:basedOn w:val="a0"/>
    <w:qFormat/>
  </w:style>
  <w:style w:type="character" w:customStyle="1" w:styleId="mbin">
    <w:name w:val="mbin"/>
    <w:basedOn w:val="a0"/>
    <w:qFormat/>
  </w:style>
  <w:style w:type="character" w:styleId="aff7">
    <w:name w:val="Placeholder Text"/>
    <w:basedOn w:val="a0"/>
    <w:uiPriority w:val="99"/>
    <w:semiHidden/>
    <w:qFormat/>
    <w:rPr>
      <w:color w:val="666666"/>
    </w:rPr>
  </w:style>
  <w:style w:type="paragraph" w:styleId="aff8">
    <w:name w:val="Revision"/>
    <w:hidden/>
    <w:uiPriority w:val="99"/>
    <w:semiHidden/>
    <w:rsid w:val="00EF6026"/>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345211">
      <w:bodyDiv w:val="1"/>
      <w:marLeft w:val="0"/>
      <w:marRight w:val="0"/>
      <w:marTop w:val="0"/>
      <w:marBottom w:val="0"/>
      <w:divBdr>
        <w:top w:val="none" w:sz="0" w:space="0" w:color="auto"/>
        <w:left w:val="none" w:sz="0" w:space="0" w:color="auto"/>
        <w:bottom w:val="none" w:sz="0" w:space="0" w:color="auto"/>
        <w:right w:val="none" w:sz="0" w:space="0" w:color="auto"/>
      </w:divBdr>
      <w:divsChild>
        <w:div w:id="108437460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87D0B862-7162-4D90-B945-34C17D24E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1488</TotalTime>
  <Pages>5</Pages>
  <Words>1244</Words>
  <Characters>6573</Characters>
  <Application>Microsoft Office Word</Application>
  <DocSecurity>0</DocSecurity>
  <Lines>107</Lines>
  <Paragraphs>64</Paragraphs>
  <ScaleCrop>false</ScaleCrop>
  <Company>CMCC</Company>
  <LinksUpToDate>false</LinksUpToDate>
  <CharactersWithSpaces>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欣 仝</cp:lastModifiedBy>
  <cp:revision>435</cp:revision>
  <cp:lastPrinted>2013-04-06T10:18:00Z</cp:lastPrinted>
  <dcterms:created xsi:type="dcterms:W3CDTF">2025-03-24T02:36:00Z</dcterms:created>
  <dcterms:modified xsi:type="dcterms:W3CDTF">2026-01-28T08:53:00Z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2052-12.8.2.15091</vt:lpwstr>
  </property>
  <property fmtid="{D5CDD505-2E9C-101B-9397-08002B2CF9AE}" pid="4" name="ICV">
    <vt:lpwstr>10D9FB0064DE4D2785627AF4EF1929E6_13</vt:lpwstr>
  </property>
  <property fmtid="{D5CDD505-2E9C-101B-9397-08002B2CF9AE}" pid="5" name="GrammarlyDocumentId">
    <vt:lpwstr>9ea7a0e6-81ec-42e1-884f-c9ebe856736a</vt:lpwstr>
  </property>
</Properties>
</file>